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5D64B">
      <w:pPr>
        <w:spacing w:before="0" w:after="120" w:line="360" w:lineRule="auto"/>
        <w:ind w:firstLine="0"/>
        <w:jc w:val="center"/>
      </w:pPr>
      <w:r>
        <w:rPr>
          <w:rFonts w:ascii="Times New Roman" w:hAnsi="Times New Roman" w:eastAsia="黑体"/>
          <w:b/>
          <w:sz w:val="44"/>
        </w:rPr>
        <w:t>荣县中医医院更换手术室PVC地板胶项目</w:t>
      </w:r>
    </w:p>
    <w:p w14:paraId="479FC39B">
      <w:pPr>
        <w:spacing w:before="0" w:after="120" w:line="360" w:lineRule="auto"/>
        <w:ind w:firstLine="0"/>
        <w:jc w:val="center"/>
      </w:pPr>
      <w:r>
        <w:rPr>
          <w:rFonts w:ascii="Times New Roman" w:hAnsi="Times New Roman" w:eastAsia="黑体"/>
          <w:b/>
          <w:sz w:val="44"/>
        </w:rPr>
        <w:t>询 价 文 件</w:t>
      </w:r>
    </w:p>
    <w:p w14:paraId="68EE3211">
      <w:pPr>
        <w:spacing w:after="0" w:line="360" w:lineRule="auto"/>
        <w:ind w:firstLine="0"/>
        <w:jc w:val="center"/>
      </w:pPr>
      <w:r>
        <w:rPr>
          <w:rFonts w:ascii="Times New Roman" w:hAnsi="Times New Roman" w:eastAsia="黑体"/>
          <w:b w:val="0"/>
          <w:sz w:val="28"/>
        </w:rPr>
        <w:t>（单位自行采购·竞争性询价）</w:t>
      </w:r>
    </w:p>
    <w:p w14:paraId="3D985332">
      <w:pPr>
        <w:spacing w:after="0" w:line="360" w:lineRule="auto"/>
        <w:ind w:firstLine="0"/>
      </w:pPr>
    </w:p>
    <w:p w14:paraId="7A57CC54">
      <w:pPr>
        <w:spacing w:after="0" w:line="360" w:lineRule="auto"/>
        <w:ind w:firstLine="0"/>
      </w:pPr>
      <w:r>
        <w:rPr>
          <w:rFonts w:ascii="Times New Roman" w:hAnsi="Times New Roman" w:eastAsia="宋体"/>
          <w:b w:val="0"/>
          <w:sz w:val="24"/>
        </w:rPr>
        <w:t>项目编号：荣中医采〔</w:t>
      </w:r>
      <w:r>
        <w:rPr>
          <w:rFonts w:hint="eastAsia"/>
          <w:b w:val="0"/>
          <w:sz w:val="24"/>
          <w:lang w:val="en-US" w:eastAsia="zh-CN"/>
        </w:rPr>
        <w:t>2026</w:t>
      </w:r>
      <w:r>
        <w:rPr>
          <w:rFonts w:ascii="Times New Roman" w:hAnsi="Times New Roman" w:eastAsia="宋体"/>
          <w:b w:val="0"/>
          <w:sz w:val="24"/>
        </w:rPr>
        <w:t>〕</w:t>
      </w:r>
      <w:r>
        <w:rPr>
          <w:rFonts w:hint="eastAsia"/>
          <w:b w:val="0"/>
          <w:sz w:val="24"/>
          <w:lang w:val="en-US" w:eastAsia="zh-CN"/>
        </w:rPr>
        <w:t>01</w:t>
      </w:r>
      <w:r>
        <w:rPr>
          <w:rFonts w:ascii="Times New Roman" w:hAnsi="Times New Roman" w:eastAsia="宋体"/>
          <w:b w:val="0"/>
          <w:sz w:val="24"/>
        </w:rPr>
        <w:t>号</w:t>
      </w:r>
    </w:p>
    <w:p w14:paraId="7CBF8CCD">
      <w:pPr>
        <w:spacing w:after="0" w:line="360" w:lineRule="auto"/>
        <w:ind w:firstLine="0"/>
      </w:pPr>
      <w:r>
        <w:rPr>
          <w:rFonts w:ascii="Times New Roman" w:hAnsi="Times New Roman" w:eastAsia="宋体"/>
          <w:b w:val="0"/>
          <w:sz w:val="24"/>
        </w:rPr>
        <w:t>采购人：荣县中医医院</w:t>
      </w:r>
      <w:bookmarkStart w:id="0" w:name="_GoBack"/>
      <w:bookmarkEnd w:id="0"/>
    </w:p>
    <w:p w14:paraId="6ED0D8A4">
      <w:pPr>
        <w:spacing w:after="0" w:line="360" w:lineRule="auto"/>
        <w:ind w:firstLine="0"/>
      </w:pPr>
      <w:r>
        <w:rPr>
          <w:rFonts w:ascii="Times New Roman" w:hAnsi="Times New Roman" w:eastAsia="宋体"/>
          <w:b w:val="0"/>
          <w:sz w:val="24"/>
        </w:rPr>
        <w:t>编制日期：</w:t>
      </w:r>
      <w:r>
        <w:rPr>
          <w:rFonts w:hint="eastAsia"/>
          <w:b w:val="0"/>
          <w:sz w:val="24"/>
          <w:lang w:val="en-US" w:eastAsia="zh-CN"/>
        </w:rPr>
        <w:t>2026</w:t>
      </w:r>
      <w:r>
        <w:rPr>
          <w:rFonts w:ascii="Times New Roman" w:hAnsi="Times New Roman" w:eastAsia="宋体"/>
          <w:b w:val="0"/>
          <w:sz w:val="24"/>
        </w:rPr>
        <w:t>年</w:t>
      </w:r>
      <w:r>
        <w:rPr>
          <w:rFonts w:hint="eastAsia"/>
          <w:b w:val="0"/>
          <w:sz w:val="24"/>
          <w:lang w:val="en-US" w:eastAsia="zh-CN"/>
        </w:rPr>
        <w:t>9</w:t>
      </w:r>
      <w:r>
        <w:rPr>
          <w:rFonts w:ascii="Times New Roman" w:hAnsi="Times New Roman" w:eastAsia="宋体"/>
          <w:b w:val="0"/>
          <w:sz w:val="24"/>
        </w:rPr>
        <w:t>月</w:t>
      </w:r>
      <w:r>
        <w:rPr>
          <w:rFonts w:hint="eastAsia"/>
          <w:b w:val="0"/>
          <w:sz w:val="24"/>
          <w:lang w:val="en-US" w:eastAsia="zh-CN"/>
        </w:rPr>
        <w:t>10</w:t>
      </w:r>
      <w:r>
        <w:rPr>
          <w:rFonts w:ascii="Times New Roman" w:hAnsi="Times New Roman" w:eastAsia="宋体"/>
          <w:b w:val="0"/>
          <w:sz w:val="24"/>
        </w:rPr>
        <w:t>日</w:t>
      </w:r>
    </w:p>
    <w:p w14:paraId="687F9F42">
      <w:pPr>
        <w:spacing w:after="0" w:line="360" w:lineRule="auto"/>
        <w:ind w:firstLine="0"/>
      </w:pPr>
    </w:p>
    <w:p w14:paraId="638029C8">
      <w:pPr>
        <w:spacing w:before="240" w:after="120" w:line="360" w:lineRule="auto"/>
        <w:ind w:firstLine="0"/>
      </w:pPr>
      <w:r>
        <w:rPr>
          <w:rFonts w:ascii="Times New Roman" w:hAnsi="Times New Roman" w:eastAsia="黑体"/>
          <w:b/>
          <w:sz w:val="32"/>
        </w:rPr>
        <w:t>第一部分　询价邀请</w:t>
      </w:r>
    </w:p>
    <w:p w14:paraId="44DEB3D2">
      <w:pPr>
        <w:spacing w:before="120" w:after="60" w:line="360" w:lineRule="auto"/>
        <w:ind w:firstLine="0"/>
      </w:pPr>
      <w:r>
        <w:rPr>
          <w:rFonts w:ascii="Times New Roman" w:hAnsi="Times New Roman" w:eastAsia="黑体"/>
          <w:b/>
          <w:sz w:val="28"/>
        </w:rPr>
        <w:t>一、项目基本情况</w:t>
      </w:r>
    </w:p>
    <w:p w14:paraId="4B937EFA">
      <w:pPr>
        <w:spacing w:after="0" w:line="360" w:lineRule="auto"/>
        <w:ind w:firstLine="480"/>
      </w:pPr>
      <w:r>
        <w:rPr>
          <w:rFonts w:ascii="Times New Roman" w:hAnsi="Times New Roman" w:eastAsia="宋体"/>
          <w:b w:val="0"/>
          <w:sz w:val="24"/>
        </w:rPr>
        <w:t>1.项目编号：荣中医采〔</w:t>
      </w:r>
      <w:r>
        <w:rPr>
          <w:rFonts w:hint="eastAsia"/>
          <w:b w:val="0"/>
          <w:sz w:val="24"/>
          <w:lang w:val="en-US" w:eastAsia="zh-CN"/>
        </w:rPr>
        <w:t>2026</w:t>
      </w:r>
      <w:r>
        <w:rPr>
          <w:rFonts w:ascii="Times New Roman" w:hAnsi="Times New Roman" w:eastAsia="宋体"/>
          <w:b w:val="0"/>
          <w:sz w:val="24"/>
        </w:rPr>
        <w:t>〕</w:t>
      </w:r>
      <w:r>
        <w:rPr>
          <w:rFonts w:hint="eastAsia"/>
          <w:b w:val="0"/>
          <w:sz w:val="24"/>
          <w:lang w:val="en-US" w:eastAsia="zh-CN"/>
        </w:rPr>
        <w:t>01</w:t>
      </w:r>
      <w:r>
        <w:rPr>
          <w:rFonts w:ascii="Times New Roman" w:hAnsi="Times New Roman" w:eastAsia="宋体"/>
          <w:b w:val="0"/>
          <w:sz w:val="24"/>
        </w:rPr>
        <w:t>号。</w:t>
      </w:r>
    </w:p>
    <w:p w14:paraId="2F4703F6">
      <w:pPr>
        <w:spacing w:after="0" w:line="360" w:lineRule="auto"/>
        <w:ind w:firstLine="480"/>
      </w:pPr>
      <w:r>
        <w:rPr>
          <w:rFonts w:ascii="Times New Roman" w:hAnsi="Times New Roman" w:eastAsia="宋体"/>
          <w:b w:val="0"/>
          <w:sz w:val="24"/>
        </w:rPr>
        <w:t>2.采购项目名称：荣县中医医院更换手术室PVC地板胶项目。</w:t>
      </w:r>
    </w:p>
    <w:p w14:paraId="5A9C10F7">
      <w:pPr>
        <w:spacing w:after="0" w:line="360" w:lineRule="auto"/>
        <w:ind w:firstLine="480"/>
      </w:pPr>
      <w:r>
        <w:rPr>
          <w:rFonts w:ascii="Times New Roman" w:hAnsi="Times New Roman" w:eastAsia="宋体"/>
          <w:b w:val="0"/>
          <w:sz w:val="24"/>
        </w:rPr>
        <w:t>3.采购人：荣县中医医院。</w:t>
      </w:r>
    </w:p>
    <w:p w14:paraId="711007CC">
      <w:pPr>
        <w:spacing w:after="0" w:line="360" w:lineRule="auto"/>
        <w:ind w:firstLine="480"/>
      </w:pPr>
      <w:r>
        <w:rPr>
          <w:rFonts w:ascii="Times New Roman" w:hAnsi="Times New Roman" w:eastAsia="宋体"/>
          <w:b w:val="0"/>
          <w:sz w:val="24"/>
        </w:rPr>
        <w:t>4.采购预算：人民币76500.00元（大写：柒万陆仟伍佰元整），超过采购预算的报价无效。</w:t>
      </w:r>
    </w:p>
    <w:p w14:paraId="45AC9E23">
      <w:pPr>
        <w:spacing w:before="120" w:after="60" w:line="360" w:lineRule="auto"/>
        <w:ind w:firstLine="0"/>
      </w:pPr>
      <w:r>
        <w:rPr>
          <w:rFonts w:ascii="Times New Roman" w:hAnsi="Times New Roman" w:eastAsia="黑体"/>
          <w:b/>
          <w:sz w:val="28"/>
        </w:rPr>
        <w:t>二、项目简介</w:t>
      </w:r>
    </w:p>
    <w:p w14:paraId="286D8735">
      <w:pPr>
        <w:spacing w:after="0" w:line="360" w:lineRule="auto"/>
        <w:ind w:firstLine="480"/>
      </w:pPr>
      <w:r>
        <w:rPr>
          <w:rFonts w:ascii="Times New Roman" w:hAnsi="Times New Roman" w:eastAsia="宋体"/>
          <w:b w:val="0"/>
          <w:sz w:val="24"/>
        </w:rPr>
        <w:t>我院手术室区域原医用橡胶地板因使用年限较长，出现老化开裂、起翘、磨损、藏污纳垢等现象，其下部自流平层存在大面积破损、起砂、空鼓问题，地面平整度达不到规范要求，已无法满足手术室洁净、防滑、抗菌、耐磨的医疗使用标准。现对更换手术室PVC地板胶项目进行采购，欢迎符合资格条件的供应商参加报价。</w:t>
      </w:r>
    </w:p>
    <w:p w14:paraId="40FEE338">
      <w:pPr>
        <w:spacing w:after="0" w:line="360" w:lineRule="auto"/>
        <w:ind w:firstLine="480"/>
      </w:pPr>
      <w:r>
        <w:rPr>
          <w:rFonts w:ascii="Times New Roman" w:hAnsi="Times New Roman" w:eastAsia="宋体"/>
          <w:b w:val="0"/>
          <w:sz w:val="24"/>
        </w:rPr>
        <w:t>注：本项目为非政府采购项目，属于我院按内控制度管理的自主采购活动，受《中华人民共和国民法典》调整。我院将按照公平、公正、择优的原则组织本次采购，供应商递交报价文件即视为完全接受本询价文件的全部约定。</w:t>
      </w:r>
    </w:p>
    <w:p w14:paraId="0A3AE711">
      <w:pPr>
        <w:spacing w:before="120" w:after="60" w:line="360" w:lineRule="auto"/>
        <w:ind w:firstLine="0"/>
      </w:pPr>
      <w:r>
        <w:rPr>
          <w:rFonts w:ascii="Times New Roman" w:hAnsi="Times New Roman" w:eastAsia="黑体"/>
          <w:b/>
          <w:sz w:val="28"/>
        </w:rPr>
        <w:t>三、供应商资格要求</w:t>
      </w:r>
    </w:p>
    <w:p w14:paraId="535507C1">
      <w:pPr>
        <w:spacing w:after="0" w:line="360" w:lineRule="auto"/>
        <w:ind w:firstLine="480"/>
      </w:pPr>
      <w:r>
        <w:rPr>
          <w:rFonts w:ascii="Times New Roman" w:hAnsi="Times New Roman" w:eastAsia="宋体"/>
          <w:b w:val="0"/>
          <w:sz w:val="24"/>
        </w:rPr>
        <w:t>1.具有独立承担民事责任的能力；</w:t>
      </w:r>
    </w:p>
    <w:p w14:paraId="0C2FFBF4">
      <w:pPr>
        <w:spacing w:after="0" w:line="360" w:lineRule="auto"/>
        <w:ind w:firstLine="480"/>
      </w:pPr>
      <w:r>
        <w:rPr>
          <w:rFonts w:ascii="Times New Roman" w:hAnsi="Times New Roman" w:eastAsia="宋体"/>
          <w:b w:val="0"/>
          <w:sz w:val="24"/>
        </w:rPr>
        <w:t>2.具有良好的商业信誉和健全的财务会计制度；</w:t>
      </w:r>
    </w:p>
    <w:p w14:paraId="1E50925E">
      <w:pPr>
        <w:spacing w:after="0" w:line="360" w:lineRule="auto"/>
        <w:ind w:firstLine="480"/>
      </w:pPr>
      <w:r>
        <w:rPr>
          <w:rFonts w:ascii="Times New Roman" w:hAnsi="Times New Roman" w:eastAsia="宋体"/>
          <w:b w:val="0"/>
          <w:sz w:val="24"/>
        </w:rPr>
        <w:t>3.具有履行合同所必需的设备和专业技术能力；</w:t>
      </w:r>
    </w:p>
    <w:p w14:paraId="38E73997">
      <w:pPr>
        <w:spacing w:after="0" w:line="360" w:lineRule="auto"/>
        <w:ind w:firstLine="480"/>
      </w:pPr>
      <w:r>
        <w:rPr>
          <w:rFonts w:ascii="Times New Roman" w:hAnsi="Times New Roman" w:eastAsia="宋体"/>
          <w:b w:val="0"/>
          <w:sz w:val="24"/>
        </w:rPr>
        <w:t>4.有依法缴纳税收和社会保障资金的良好记录；</w:t>
      </w:r>
    </w:p>
    <w:p w14:paraId="15BC330E">
      <w:pPr>
        <w:spacing w:after="0" w:line="360" w:lineRule="auto"/>
        <w:ind w:firstLine="480"/>
      </w:pPr>
      <w:r>
        <w:rPr>
          <w:rFonts w:ascii="Times New Roman" w:hAnsi="Times New Roman" w:eastAsia="宋体"/>
          <w:b w:val="0"/>
          <w:sz w:val="24"/>
        </w:rPr>
        <w:t>5.参加本次采购活动前三年内，在经营活动中没有重大违法记录；</w:t>
      </w:r>
    </w:p>
    <w:p w14:paraId="387C73E5">
      <w:pPr>
        <w:spacing w:after="0" w:line="360" w:lineRule="auto"/>
        <w:ind w:firstLine="480"/>
      </w:pPr>
      <w:r>
        <w:rPr>
          <w:rFonts w:ascii="Times New Roman" w:hAnsi="Times New Roman" w:eastAsia="宋体"/>
          <w:b w:val="0"/>
          <w:sz w:val="24"/>
        </w:rPr>
        <w:t>6.符合法律、行政法规规定的其他条件；</w:t>
      </w:r>
    </w:p>
    <w:p w14:paraId="3AFB5C45">
      <w:pPr>
        <w:spacing w:after="0" w:line="360" w:lineRule="auto"/>
        <w:ind w:firstLine="480"/>
      </w:pPr>
      <w:r>
        <w:rPr>
          <w:rFonts w:ascii="Times New Roman" w:hAnsi="Times New Roman" w:eastAsia="宋体"/>
          <w:b w:val="0"/>
          <w:sz w:val="24"/>
        </w:rPr>
        <w:t>7.授权参加本次采购活动的供应商代表证明材料；</w:t>
      </w:r>
    </w:p>
    <w:p w14:paraId="5652700D">
      <w:pPr>
        <w:spacing w:after="0" w:line="360" w:lineRule="auto"/>
        <w:ind w:firstLine="480"/>
      </w:pPr>
      <w:r>
        <w:rPr>
          <w:rFonts w:ascii="Times New Roman" w:hAnsi="Times New Roman" w:eastAsia="宋体"/>
          <w:b w:val="0"/>
          <w:sz w:val="24"/>
        </w:rPr>
        <w:t>8.本项目不允许联合体参加。</w:t>
      </w:r>
    </w:p>
    <w:p w14:paraId="0BE74F61">
      <w:pPr>
        <w:spacing w:before="120" w:after="60" w:line="360" w:lineRule="auto"/>
        <w:ind w:firstLine="0"/>
      </w:pPr>
      <w:r>
        <w:rPr>
          <w:rFonts w:ascii="Times New Roman" w:hAnsi="Times New Roman" w:eastAsia="黑体"/>
          <w:b/>
          <w:sz w:val="28"/>
        </w:rPr>
        <w:t>四、询价文件获取方式</w:t>
      </w:r>
    </w:p>
    <w:p w14:paraId="09A7E231">
      <w:pPr>
        <w:spacing w:after="0" w:line="360" w:lineRule="auto"/>
        <w:ind w:firstLine="480"/>
      </w:pPr>
      <w:r>
        <w:rPr>
          <w:rFonts w:ascii="Times New Roman" w:hAnsi="Times New Roman" w:eastAsia="宋体"/>
          <w:sz w:val="24"/>
        </w:rPr>
        <w:t>本询价文件在我院官网公开发布，不收取文件费用。凡有意参加报价的供应商，请于2026年9月11日至2026年9月18日（北京时间，法定节假日除外）自行登录我院官网（网址：www.rxzyyy.cn）下载询价文件，无需到现场获取。</w:t>
      </w:r>
    </w:p>
    <w:p w14:paraId="2459149E">
      <w:pPr>
        <w:spacing w:after="0" w:line="360" w:lineRule="auto"/>
        <w:ind w:firstLine="480"/>
      </w:pPr>
      <w:r>
        <w:rPr>
          <w:rFonts w:ascii="Times New Roman" w:hAnsi="Times New Roman" w:eastAsia="宋体"/>
          <w:sz w:val="24"/>
        </w:rPr>
        <w:t>供应商下载询价文件后，应填写《供应商报名登记表》（格式见附件）并加盖公章，到我院现场提交，完成报名登记，报名截止时间同询价文件下载截止时间。询价文件如有澄清或者修改，我院将在官网发布更正公告，并通过报名登记的联系方式通知各供应商；供应商未办理报名登记或者未及时关注官网公告的，由此造成的后果由供应商自行承担。</w:t>
      </w:r>
    </w:p>
    <w:p w14:paraId="14272A45">
      <w:pPr>
        <w:spacing w:before="0" w:after="0" w:line="360" w:lineRule="auto"/>
        <w:ind w:firstLine="480"/>
      </w:pPr>
      <w:r>
        <w:rPr>
          <w:rFonts w:ascii="Times New Roman" w:hAnsi="Times New Roman" w:eastAsia="宋体"/>
          <w:sz w:val="24"/>
        </w:rPr>
        <w:t>报名地点：荣县中医医院（四川省荣县梧桐街道旭水大道西二段529号）。</w:t>
      </w:r>
    </w:p>
    <w:p w14:paraId="6F7003B9">
      <w:pPr>
        <w:spacing w:after="0" w:line="360" w:lineRule="auto"/>
        <w:ind w:firstLine="480"/>
      </w:pPr>
      <w:r>
        <w:rPr>
          <w:rFonts w:ascii="Times New Roman" w:hAnsi="Times New Roman" w:eastAsia="宋体"/>
          <w:b w:val="0"/>
          <w:sz w:val="24"/>
        </w:rPr>
        <w:t>联系人：胡老师；联系电话：0813-6201636。</w:t>
      </w:r>
    </w:p>
    <w:p w14:paraId="777926BF">
      <w:pPr>
        <w:spacing w:before="120" w:after="60" w:line="360" w:lineRule="auto"/>
        <w:ind w:firstLine="0"/>
      </w:pPr>
      <w:r>
        <w:rPr>
          <w:rFonts w:ascii="Times New Roman" w:hAnsi="Times New Roman" w:eastAsia="黑体"/>
          <w:b/>
          <w:sz w:val="28"/>
        </w:rPr>
        <w:t>五、报价文件递交及开启</w:t>
      </w:r>
    </w:p>
    <w:p w14:paraId="59A34857">
      <w:pPr>
        <w:spacing w:after="0" w:line="360" w:lineRule="auto"/>
        <w:ind w:firstLine="480"/>
      </w:pPr>
      <w:r>
        <w:rPr>
          <w:rFonts w:ascii="Times New Roman" w:hAnsi="Times New Roman" w:eastAsia="宋体"/>
          <w:sz w:val="24"/>
        </w:rPr>
        <w:t>递交报价文件截止时间：2026年9月22日8:00（北京时间）。</w:t>
      </w:r>
    </w:p>
    <w:p w14:paraId="3F92B694">
      <w:pPr>
        <w:spacing w:after="0" w:line="360" w:lineRule="auto"/>
        <w:ind w:firstLine="480"/>
      </w:pPr>
      <w:r>
        <w:rPr>
          <w:rFonts w:ascii="Times New Roman" w:hAnsi="Times New Roman" w:eastAsia="宋体"/>
          <w:b w:val="0"/>
          <w:sz w:val="24"/>
        </w:rPr>
        <w:t>递交及报价文件开启地点：荣县中医医院</w:t>
      </w:r>
      <w:r>
        <w:rPr>
          <w:rFonts w:hint="eastAsia"/>
          <w:b w:val="0"/>
          <w:sz w:val="24"/>
          <w:lang w:val="en-US" w:eastAsia="zh-CN"/>
        </w:rPr>
        <w:t>河西院区远志厅会议室</w:t>
      </w:r>
      <w:r>
        <w:rPr>
          <w:rFonts w:ascii="Times New Roman" w:hAnsi="Times New Roman" w:eastAsia="宋体"/>
          <w:b w:val="0"/>
          <w:sz w:val="24"/>
        </w:rPr>
        <w:t>。报价文件必须在截止时间前送达，逾期送达、密封和标注错误的报价文件恕不接收，本次采购不接收邮寄的报价文件。</w:t>
      </w:r>
    </w:p>
    <w:p w14:paraId="3056E49C">
      <w:pPr>
        <w:spacing w:after="0" w:line="360" w:lineRule="auto"/>
        <w:ind w:firstLine="480"/>
      </w:pPr>
      <w:r>
        <w:rPr>
          <w:rFonts w:ascii="Times New Roman" w:hAnsi="Times New Roman" w:eastAsia="宋体"/>
          <w:sz w:val="24"/>
        </w:rPr>
        <w:t>报价文件开启时间：2026年9月22日10:00（北京时间）。</w:t>
      </w:r>
    </w:p>
    <w:p w14:paraId="591472AB">
      <w:pPr>
        <w:spacing w:before="120" w:after="60" w:line="360" w:lineRule="auto"/>
        <w:ind w:firstLine="0"/>
      </w:pPr>
      <w:r>
        <w:rPr>
          <w:rFonts w:ascii="Times New Roman" w:hAnsi="Times New Roman" w:eastAsia="黑体"/>
          <w:b/>
          <w:sz w:val="28"/>
        </w:rPr>
        <w:t>六、联系方式</w:t>
      </w:r>
    </w:p>
    <w:p w14:paraId="7EE3BF10">
      <w:pPr>
        <w:spacing w:after="0" w:line="360" w:lineRule="auto"/>
        <w:ind w:firstLine="480"/>
      </w:pPr>
      <w:r>
        <w:rPr>
          <w:rFonts w:ascii="Times New Roman" w:hAnsi="Times New Roman" w:eastAsia="宋体"/>
          <w:b w:val="0"/>
          <w:sz w:val="24"/>
        </w:rPr>
        <w:t>采购人：荣县中医医院</w:t>
      </w:r>
    </w:p>
    <w:p w14:paraId="6FC83C7B">
      <w:pPr>
        <w:spacing w:after="0" w:line="360" w:lineRule="auto"/>
        <w:ind w:firstLine="480"/>
      </w:pPr>
      <w:r>
        <w:rPr>
          <w:rFonts w:ascii="Times New Roman" w:hAnsi="Times New Roman" w:eastAsia="宋体"/>
          <w:b w:val="0"/>
          <w:sz w:val="24"/>
        </w:rPr>
        <w:t>地　址：四川省荣县梧桐街道旭水大道西二段529号</w:t>
      </w:r>
    </w:p>
    <w:p w14:paraId="0E90C0EE">
      <w:pPr>
        <w:spacing w:after="0" w:line="360" w:lineRule="auto"/>
        <w:ind w:firstLine="480"/>
      </w:pPr>
      <w:r>
        <w:rPr>
          <w:rFonts w:ascii="Times New Roman" w:hAnsi="Times New Roman" w:eastAsia="宋体"/>
          <w:b w:val="0"/>
          <w:sz w:val="24"/>
        </w:rPr>
        <w:t>联 系 人：胡老师</w:t>
      </w:r>
    </w:p>
    <w:p w14:paraId="1342F53F">
      <w:pPr>
        <w:spacing w:after="0" w:line="360" w:lineRule="auto"/>
        <w:ind w:firstLine="480"/>
      </w:pPr>
      <w:r>
        <w:rPr>
          <w:rFonts w:ascii="Times New Roman" w:hAnsi="Times New Roman" w:eastAsia="宋体"/>
          <w:b w:val="0"/>
          <w:sz w:val="24"/>
        </w:rPr>
        <w:t>联系电话：0813-6201636</w:t>
      </w:r>
    </w:p>
    <w:p w14:paraId="097F904B">
      <w:pPr>
        <w:spacing w:before="240" w:after="120" w:line="360" w:lineRule="auto"/>
        <w:ind w:firstLine="0"/>
      </w:pPr>
      <w:r>
        <w:rPr>
          <w:rFonts w:ascii="Times New Roman" w:hAnsi="Times New Roman" w:eastAsia="黑体"/>
          <w:b/>
          <w:sz w:val="32"/>
        </w:rPr>
        <w:t>第二部分　报价须知</w:t>
      </w:r>
    </w:p>
    <w:p w14:paraId="46D38367">
      <w:pPr>
        <w:spacing w:before="120" w:after="60" w:line="360" w:lineRule="auto"/>
        <w:ind w:firstLine="0"/>
      </w:pPr>
      <w:r>
        <w:rPr>
          <w:rFonts w:ascii="Times New Roman" w:hAnsi="Times New Roman" w:eastAsia="黑体"/>
          <w:b/>
          <w:sz w:val="28"/>
        </w:rPr>
        <w:t>一、报价文件的构成</w:t>
      </w:r>
    </w:p>
    <w:p w14:paraId="7E20F54A">
      <w:pPr>
        <w:spacing w:after="0" w:line="360" w:lineRule="auto"/>
        <w:ind w:firstLine="480"/>
      </w:pPr>
      <w:r>
        <w:rPr>
          <w:rFonts w:ascii="Times New Roman" w:hAnsi="Times New Roman" w:eastAsia="宋体"/>
          <w:b w:val="0"/>
          <w:sz w:val="24"/>
        </w:rPr>
        <w:t>报价文件由资格性文件、商务技术文件和报价文件三部分构成，分册装订。</w:t>
      </w:r>
    </w:p>
    <w:p w14:paraId="1FFBE62C">
      <w:pPr>
        <w:spacing w:after="0" w:line="360" w:lineRule="auto"/>
        <w:ind w:firstLine="480"/>
      </w:pPr>
      <w:r>
        <w:rPr>
          <w:rFonts w:ascii="Times New Roman" w:hAnsi="Times New Roman" w:eastAsia="宋体"/>
          <w:b w:val="0"/>
          <w:sz w:val="24"/>
        </w:rPr>
        <w:t>（一）资格性文件：包括报价函、法定代表人身份证明或授权委托书、营业执照（或法人登记证书）复印件、依法缴纳税收和社会保障资金承诺函、具有良好的商业信誉和健全的财务会计制度的承诺函、参加本次采购活动前三年内无重大违法记录的承诺函等。</w:t>
      </w:r>
    </w:p>
    <w:p w14:paraId="575A9C28">
      <w:pPr>
        <w:spacing w:after="0" w:line="360" w:lineRule="auto"/>
        <w:ind w:firstLine="480"/>
      </w:pPr>
      <w:r>
        <w:rPr>
          <w:rFonts w:ascii="Times New Roman" w:hAnsi="Times New Roman" w:eastAsia="宋体"/>
          <w:b w:val="0"/>
          <w:sz w:val="24"/>
        </w:rPr>
        <w:t>（二）商务技术文件：包括供应商基本情况表、技术要求应答表、商务要求应答表、项目实施方案（含项目重难点分析与总体施工部署、拆卸和安装方案、防尘保护专项方案、洁净度恢复方案、进度保障措施、售后服务方案）、类似项目业绩证明材料（如有）等。</w:t>
      </w:r>
    </w:p>
    <w:p w14:paraId="75F619F1">
      <w:pPr>
        <w:spacing w:after="0" w:line="360" w:lineRule="auto"/>
        <w:ind w:firstLine="480"/>
      </w:pPr>
      <w:r>
        <w:rPr>
          <w:rFonts w:ascii="Times New Roman" w:hAnsi="Times New Roman" w:eastAsia="宋体"/>
          <w:b w:val="0"/>
          <w:sz w:val="24"/>
        </w:rPr>
        <w:t>（三）报价文件：报价表。</w:t>
      </w:r>
    </w:p>
    <w:p w14:paraId="136DFA8E">
      <w:pPr>
        <w:spacing w:before="120" w:after="60" w:line="360" w:lineRule="auto"/>
        <w:ind w:firstLine="0"/>
      </w:pPr>
      <w:r>
        <w:rPr>
          <w:rFonts w:ascii="Times New Roman" w:hAnsi="Times New Roman" w:eastAsia="黑体"/>
          <w:b/>
          <w:sz w:val="28"/>
        </w:rPr>
        <w:t>二、报价文件的编制与签署</w:t>
      </w:r>
    </w:p>
    <w:p w14:paraId="615F51F5">
      <w:pPr>
        <w:spacing w:after="0" w:line="360" w:lineRule="auto"/>
        <w:ind w:firstLine="480"/>
      </w:pPr>
      <w:r>
        <w:rPr>
          <w:rFonts w:ascii="Times New Roman" w:hAnsi="Times New Roman" w:eastAsia="宋体"/>
          <w:b w:val="0"/>
          <w:sz w:val="24"/>
        </w:rPr>
        <w:t>1.报价文件应使用中文编制，采用A4幅面纸打印，逐页编目编码，正本1份、副本2份，并在封面标明项目名称、项目编号、供应商名称及“正本”或“副本”字样，正本与副本不一致的以正本为准。</w:t>
      </w:r>
    </w:p>
    <w:p w14:paraId="00D68AFA">
      <w:pPr>
        <w:spacing w:after="0" w:line="360" w:lineRule="auto"/>
        <w:ind w:firstLine="480"/>
      </w:pPr>
      <w:r>
        <w:rPr>
          <w:rFonts w:ascii="Times New Roman" w:hAnsi="Times New Roman" w:eastAsia="宋体"/>
          <w:b w:val="0"/>
          <w:sz w:val="24"/>
        </w:rPr>
        <w:t>2.报价文件应由供应商法定代表人或其授权代表签字（或盖章），要求加盖公章处加盖单位公章，不得使用专用章代替。</w:t>
      </w:r>
    </w:p>
    <w:p w14:paraId="5526B76A">
      <w:pPr>
        <w:spacing w:after="0" w:line="360" w:lineRule="auto"/>
        <w:ind w:firstLine="480"/>
      </w:pPr>
      <w:r>
        <w:rPr>
          <w:rFonts w:ascii="Times New Roman" w:hAnsi="Times New Roman" w:eastAsia="宋体"/>
          <w:b w:val="0"/>
          <w:sz w:val="24"/>
        </w:rPr>
        <w:t>3.报价文件应保证真实、合法、有效，一经发现有虚假行为的，取消其参加采购活动或成交资格，并承担相应法律责任。</w:t>
      </w:r>
    </w:p>
    <w:p w14:paraId="2436D5B1">
      <w:pPr>
        <w:spacing w:before="120" w:after="60" w:line="360" w:lineRule="auto"/>
        <w:ind w:firstLine="0"/>
      </w:pPr>
      <w:r>
        <w:rPr>
          <w:rFonts w:ascii="Times New Roman" w:hAnsi="Times New Roman" w:eastAsia="黑体"/>
          <w:b/>
          <w:sz w:val="28"/>
        </w:rPr>
        <w:t>三、报价文件的密封和标注</w:t>
      </w:r>
    </w:p>
    <w:p w14:paraId="4C056582">
      <w:pPr>
        <w:spacing w:after="0" w:line="360" w:lineRule="auto"/>
        <w:ind w:firstLine="480"/>
      </w:pPr>
      <w:r>
        <w:rPr>
          <w:rFonts w:ascii="Times New Roman" w:hAnsi="Times New Roman" w:eastAsia="宋体"/>
          <w:sz w:val="24"/>
        </w:rPr>
        <w:t>资格性文件、商务技术文件、报价文件应分别密封包装，密封袋最外层应清楚标明项目名称、项目编号、供应商名称，并在封口处加盖单位公章；每一密封件上注明“于2026年9月22日10:00之前不准启封”字样。</w:t>
      </w:r>
    </w:p>
    <w:p w14:paraId="4F99A2F0">
      <w:pPr>
        <w:spacing w:before="120" w:after="60" w:line="360" w:lineRule="auto"/>
        <w:ind w:firstLine="0"/>
      </w:pPr>
      <w:r>
        <w:rPr>
          <w:rFonts w:ascii="Times New Roman" w:hAnsi="Times New Roman" w:eastAsia="黑体"/>
          <w:b/>
          <w:sz w:val="28"/>
        </w:rPr>
        <w:t>四、报价有效期</w:t>
      </w:r>
    </w:p>
    <w:p w14:paraId="067B44A5">
      <w:pPr>
        <w:spacing w:after="0" w:line="360" w:lineRule="auto"/>
        <w:ind w:firstLine="480"/>
      </w:pPr>
      <w:r>
        <w:rPr>
          <w:rFonts w:ascii="Times New Roman" w:hAnsi="Times New Roman" w:eastAsia="宋体"/>
          <w:b w:val="0"/>
          <w:sz w:val="24"/>
        </w:rPr>
        <w:t>本项目报价文件有效期为递交报价文件截止之日起90天。供应商报价文件中载明的有效期不得短于本文件规定的期限，否则其报价文件作为无效处理。</w:t>
      </w:r>
    </w:p>
    <w:p w14:paraId="396A906F">
      <w:pPr>
        <w:spacing w:before="120" w:after="60" w:line="360" w:lineRule="auto"/>
        <w:ind w:firstLine="0"/>
      </w:pPr>
      <w:r>
        <w:rPr>
          <w:rFonts w:ascii="Times New Roman" w:hAnsi="Times New Roman" w:eastAsia="黑体"/>
          <w:b/>
          <w:sz w:val="28"/>
        </w:rPr>
        <w:t>五、评审组织</w:t>
      </w:r>
    </w:p>
    <w:p w14:paraId="2C777B58">
      <w:pPr>
        <w:spacing w:before="120" w:after="60" w:line="360" w:lineRule="auto"/>
        <w:ind w:firstLine="0"/>
      </w:pPr>
      <w:r>
        <w:rPr>
          <w:rFonts w:ascii="Times New Roman" w:hAnsi="Times New Roman" w:eastAsia="黑体"/>
          <w:b/>
          <w:sz w:val="28"/>
        </w:rPr>
        <w:t>六、成交与合同签订</w:t>
      </w:r>
    </w:p>
    <w:p w14:paraId="0DE2C864">
      <w:pPr>
        <w:spacing w:after="0" w:line="360" w:lineRule="auto"/>
        <w:ind w:firstLine="480"/>
      </w:pPr>
      <w:r>
        <w:rPr>
          <w:rFonts w:ascii="Times New Roman" w:hAnsi="Times New Roman" w:eastAsia="宋体"/>
          <w:b w:val="0"/>
          <w:sz w:val="24"/>
        </w:rPr>
        <w:t>1.询价小组根据符合采购需求、质量和服务相等且报价最低的原则推荐成交候选供应商，我院按推荐顺序确定成交供应商，并在医院官网发布成交结果公告。</w:t>
      </w:r>
    </w:p>
    <w:p w14:paraId="6360401C">
      <w:pPr>
        <w:spacing w:after="0" w:line="360" w:lineRule="auto"/>
        <w:ind w:firstLine="480"/>
      </w:pPr>
      <w:r>
        <w:rPr>
          <w:rFonts w:ascii="Times New Roman" w:hAnsi="Times New Roman" w:eastAsia="宋体"/>
          <w:b w:val="0"/>
          <w:sz w:val="24"/>
        </w:rPr>
        <w:t>2.成交供应商应在成交通知书发出之日起30日内与我院签订采购合同，逾期未签订的视为放弃成交资格。</w:t>
      </w:r>
    </w:p>
    <w:p w14:paraId="760F1014">
      <w:pPr>
        <w:spacing w:after="0" w:line="360" w:lineRule="auto"/>
        <w:ind w:firstLine="480"/>
      </w:pPr>
      <w:r>
        <w:rPr>
          <w:rFonts w:ascii="Times New Roman" w:hAnsi="Times New Roman" w:eastAsia="宋体"/>
          <w:b w:val="0"/>
          <w:sz w:val="24"/>
        </w:rPr>
        <w:t>3.询价文件、成交供应商的报价文件及双方确认的澄清文件等均为有法律约束力的合同组成部分。</w:t>
      </w:r>
    </w:p>
    <w:p w14:paraId="2CA6AC66">
      <w:pPr>
        <w:spacing w:after="0" w:line="360" w:lineRule="auto"/>
        <w:ind w:firstLine="480"/>
      </w:pPr>
      <w:r>
        <w:rPr>
          <w:rFonts w:ascii="Times New Roman" w:hAnsi="Times New Roman" w:eastAsia="宋体"/>
          <w:b w:val="0"/>
          <w:sz w:val="24"/>
        </w:rPr>
        <w:t>4.本项目不允许合同分包、转包。</w:t>
      </w:r>
    </w:p>
    <w:p w14:paraId="4B12F37E">
      <w:pPr>
        <w:spacing w:before="120" w:after="60" w:line="360" w:lineRule="auto"/>
        <w:ind w:firstLine="0"/>
      </w:pPr>
      <w:r>
        <w:rPr>
          <w:rFonts w:ascii="Times New Roman" w:hAnsi="Times New Roman" w:eastAsia="黑体"/>
          <w:b/>
          <w:sz w:val="28"/>
        </w:rPr>
        <w:t>七、纪律要求</w:t>
      </w:r>
    </w:p>
    <w:p w14:paraId="2D27650A">
      <w:pPr>
        <w:spacing w:after="0" w:line="360" w:lineRule="auto"/>
        <w:ind w:firstLine="480"/>
      </w:pPr>
      <w:r>
        <w:rPr>
          <w:rFonts w:ascii="Times New Roman" w:hAnsi="Times New Roman" w:eastAsia="宋体"/>
          <w:b w:val="0"/>
          <w:sz w:val="24"/>
        </w:rPr>
        <w:t>供应商不得有下列情形：提供虚假材料谋取成交；采取不正当手段诋毁、排挤其他供应商；与采购人或其他供应商恶意串通；向采购人、询价小组成员行贿或者提供其他不正当利益；成交后无正当理由拒不签订采购合同；将合同转包或者违规分包；提供假冒伪劣产品；擅自变更或者终止采购合同。有上述情形的，取消其成交资格并按规定追究法律责任。</w:t>
      </w:r>
    </w:p>
    <w:p w14:paraId="0A6DF094">
      <w:pPr>
        <w:spacing w:before="240" w:after="120" w:line="360" w:lineRule="auto"/>
        <w:ind w:firstLine="0"/>
      </w:pPr>
      <w:r>
        <w:rPr>
          <w:rFonts w:ascii="Times New Roman" w:hAnsi="Times New Roman" w:eastAsia="黑体"/>
          <w:b/>
          <w:sz w:val="32"/>
        </w:rPr>
        <w:t>第三部分　采购需求</w:t>
      </w:r>
    </w:p>
    <w:p w14:paraId="6D0B3D7B">
      <w:pPr>
        <w:spacing w:after="0" w:line="360" w:lineRule="auto"/>
        <w:ind w:firstLine="480"/>
      </w:pPr>
      <w:r>
        <w:rPr>
          <w:rFonts w:ascii="Times New Roman" w:hAnsi="Times New Roman" w:eastAsia="宋体"/>
          <w:b w:val="0"/>
          <w:sz w:val="24"/>
        </w:rPr>
        <w:t>前提：本章采购需求中标注“★”号的条款为本次采购项目的实质性要求，供应商应全部满足。</w:t>
      </w:r>
    </w:p>
    <w:p w14:paraId="0EC4C396">
      <w:pPr>
        <w:spacing w:before="120" w:after="60" w:line="360" w:lineRule="auto"/>
        <w:ind w:firstLine="0"/>
      </w:pPr>
      <w:r>
        <w:rPr>
          <w:rFonts w:ascii="Times New Roman" w:hAnsi="Times New Roman" w:eastAsia="黑体"/>
          <w:b/>
          <w:sz w:val="28"/>
        </w:rPr>
        <w:t>一、项目概述</w:t>
      </w:r>
    </w:p>
    <w:p w14:paraId="2DC1FF9C">
      <w:pPr>
        <w:spacing w:after="0" w:line="360" w:lineRule="auto"/>
        <w:ind w:firstLine="480"/>
      </w:pPr>
      <w:r>
        <w:rPr>
          <w:rFonts w:ascii="Times New Roman" w:hAnsi="Times New Roman" w:eastAsia="宋体"/>
          <w:b w:val="0"/>
          <w:sz w:val="24"/>
        </w:rPr>
        <w:t>我院手术室区域原医用橡胶地板因使用年限较长，出现老化开裂、起翘、磨损、藏污纳垢等现象，其下部自流平层存在大面积破损、起砂、空鼓问题，地面平整度达不到规范要求，已无法满足手术室洁净、防滑、抗菌、耐磨的医疗使用标准，现对本项目进行采购。</w:t>
      </w:r>
    </w:p>
    <w:p w14:paraId="0456EB1B">
      <w:pPr>
        <w:spacing w:before="120" w:after="60" w:line="360" w:lineRule="auto"/>
        <w:ind w:firstLine="0"/>
      </w:pPr>
      <w:r>
        <w:rPr>
          <w:rFonts w:ascii="Times New Roman" w:hAnsi="Times New Roman" w:eastAsia="黑体"/>
          <w:b/>
          <w:sz w:val="28"/>
        </w:rPr>
        <w:t>二、采购清单</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1474"/>
        <w:gridCol w:w="4535"/>
        <w:gridCol w:w="680"/>
        <w:gridCol w:w="680"/>
        <w:gridCol w:w="1134"/>
      </w:tblGrid>
      <w:tr w14:paraId="746F2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567" w:type="dxa"/>
            <w:shd w:val="clear" w:color="auto" w:fill="F2F2F2"/>
            <w:vAlign w:val="center"/>
          </w:tcPr>
          <w:p w14:paraId="48515FD4">
            <w:pPr>
              <w:spacing w:line="240" w:lineRule="auto"/>
              <w:ind w:firstLine="0"/>
              <w:jc w:val="center"/>
            </w:pPr>
            <w:r>
              <w:rPr>
                <w:rFonts w:ascii="Times New Roman" w:hAnsi="Times New Roman" w:eastAsia="宋体"/>
                <w:b/>
                <w:sz w:val="19"/>
              </w:rPr>
              <w:t>序号</w:t>
            </w:r>
          </w:p>
        </w:tc>
        <w:tc>
          <w:tcPr>
            <w:tcW w:w="1474" w:type="dxa"/>
            <w:shd w:val="clear" w:color="auto" w:fill="F2F2F2"/>
            <w:vAlign w:val="center"/>
          </w:tcPr>
          <w:p w14:paraId="1CD7898D">
            <w:pPr>
              <w:spacing w:line="240" w:lineRule="auto"/>
              <w:ind w:firstLine="0"/>
              <w:jc w:val="center"/>
            </w:pPr>
            <w:r>
              <w:rPr>
                <w:rFonts w:ascii="Times New Roman" w:hAnsi="Times New Roman" w:eastAsia="宋体"/>
                <w:b/>
                <w:sz w:val="19"/>
              </w:rPr>
              <w:t>采购标的</w:t>
            </w:r>
          </w:p>
        </w:tc>
        <w:tc>
          <w:tcPr>
            <w:tcW w:w="4535" w:type="dxa"/>
            <w:shd w:val="clear" w:color="auto" w:fill="F2F2F2"/>
            <w:vAlign w:val="center"/>
          </w:tcPr>
          <w:p w14:paraId="32D8BBD6">
            <w:pPr>
              <w:spacing w:line="240" w:lineRule="auto"/>
              <w:ind w:firstLine="0"/>
              <w:jc w:val="center"/>
            </w:pPr>
            <w:r>
              <w:rPr>
                <w:rFonts w:ascii="Times New Roman" w:hAnsi="Times New Roman" w:eastAsia="宋体"/>
                <w:b/>
                <w:sz w:val="19"/>
              </w:rPr>
              <w:t>规格</w:t>
            </w:r>
          </w:p>
        </w:tc>
        <w:tc>
          <w:tcPr>
            <w:tcW w:w="680" w:type="dxa"/>
            <w:shd w:val="clear" w:color="auto" w:fill="F2F2F2"/>
            <w:vAlign w:val="center"/>
          </w:tcPr>
          <w:p w14:paraId="30D83854">
            <w:pPr>
              <w:spacing w:line="240" w:lineRule="auto"/>
              <w:ind w:firstLine="0"/>
              <w:jc w:val="center"/>
            </w:pPr>
            <w:r>
              <w:rPr>
                <w:rFonts w:ascii="Times New Roman" w:hAnsi="Times New Roman" w:eastAsia="宋体"/>
                <w:b/>
                <w:sz w:val="19"/>
              </w:rPr>
              <w:t>单位</w:t>
            </w:r>
          </w:p>
        </w:tc>
        <w:tc>
          <w:tcPr>
            <w:tcW w:w="680" w:type="dxa"/>
            <w:shd w:val="clear" w:color="auto" w:fill="F2F2F2"/>
            <w:vAlign w:val="center"/>
          </w:tcPr>
          <w:p w14:paraId="604F328C">
            <w:pPr>
              <w:spacing w:line="240" w:lineRule="auto"/>
              <w:ind w:firstLine="0"/>
              <w:jc w:val="center"/>
            </w:pPr>
            <w:r>
              <w:rPr>
                <w:rFonts w:ascii="Times New Roman" w:hAnsi="Times New Roman" w:eastAsia="宋体"/>
                <w:b/>
                <w:sz w:val="19"/>
              </w:rPr>
              <w:t>数量</w:t>
            </w:r>
          </w:p>
        </w:tc>
        <w:tc>
          <w:tcPr>
            <w:tcW w:w="1134" w:type="dxa"/>
            <w:shd w:val="clear" w:color="auto" w:fill="F2F2F2"/>
            <w:vAlign w:val="center"/>
          </w:tcPr>
          <w:p w14:paraId="1BC2045F">
            <w:pPr>
              <w:spacing w:line="240" w:lineRule="auto"/>
              <w:ind w:firstLine="0"/>
              <w:jc w:val="center"/>
            </w:pPr>
            <w:r>
              <w:rPr>
                <w:rFonts w:ascii="Times New Roman" w:hAnsi="Times New Roman" w:eastAsia="宋体"/>
                <w:b/>
                <w:sz w:val="19"/>
              </w:rPr>
              <w:t>单项限价（元）</w:t>
            </w:r>
          </w:p>
        </w:tc>
      </w:tr>
      <w:tr w14:paraId="0F960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vAlign w:val="center"/>
          </w:tcPr>
          <w:p w14:paraId="4D365413">
            <w:pPr>
              <w:spacing w:line="240" w:lineRule="auto"/>
              <w:ind w:firstLine="0"/>
              <w:jc w:val="center"/>
            </w:pPr>
            <w:r>
              <w:rPr>
                <w:rFonts w:ascii="Times New Roman" w:hAnsi="Times New Roman" w:eastAsia="宋体"/>
                <w:sz w:val="19"/>
              </w:rPr>
              <w:t>1</w:t>
            </w:r>
          </w:p>
        </w:tc>
        <w:tc>
          <w:tcPr>
            <w:tcW w:w="1474" w:type="dxa"/>
            <w:vAlign w:val="center"/>
          </w:tcPr>
          <w:p w14:paraId="78A816DE">
            <w:pPr>
              <w:spacing w:line="240" w:lineRule="auto"/>
              <w:ind w:firstLine="0"/>
              <w:jc w:val="left"/>
            </w:pPr>
            <w:r>
              <w:rPr>
                <w:rFonts w:ascii="Times New Roman" w:hAnsi="Times New Roman" w:eastAsia="宋体"/>
                <w:sz w:val="19"/>
              </w:rPr>
              <w:t>同质透心PVC地板胶</w:t>
            </w:r>
          </w:p>
        </w:tc>
        <w:tc>
          <w:tcPr>
            <w:tcW w:w="4535" w:type="dxa"/>
            <w:vAlign w:val="center"/>
          </w:tcPr>
          <w:p w14:paraId="41D1E7E2">
            <w:pPr>
              <w:spacing w:line="240" w:lineRule="auto"/>
              <w:ind w:firstLine="0"/>
              <w:jc w:val="left"/>
            </w:pPr>
            <w:r>
              <w:rPr>
                <w:rFonts w:ascii="Times New Roman" w:hAnsi="Times New Roman" w:eastAsia="宋体"/>
                <w:sz w:val="19"/>
              </w:rPr>
              <w:t>1.表面处理：PUR表面强化处理技术。</w:t>
            </w:r>
            <w:r>
              <w:rPr>
                <w:rFonts w:ascii="Times New Roman" w:hAnsi="Times New Roman" w:eastAsia="宋体"/>
                <w:sz w:val="19"/>
              </w:rPr>
              <w:br w:type="textWrapping"/>
            </w:r>
            <w:r>
              <w:rPr>
                <w:rFonts w:ascii="Times New Roman" w:hAnsi="Times New Roman" w:eastAsia="宋体"/>
                <w:sz w:val="19"/>
              </w:rPr>
              <w:t>2.厚度：≥2mm。</w:t>
            </w:r>
            <w:r>
              <w:rPr>
                <w:rFonts w:ascii="Times New Roman" w:hAnsi="Times New Roman" w:eastAsia="宋体"/>
                <w:sz w:val="19"/>
              </w:rPr>
              <w:br w:type="textWrapping"/>
            </w:r>
            <w:r>
              <w:rPr>
                <w:rFonts w:ascii="Times New Roman" w:hAnsi="Times New Roman" w:eastAsia="宋体"/>
                <w:sz w:val="19"/>
              </w:rPr>
              <w:t>3.卷宽：≥2m。</w:t>
            </w:r>
            <w:r>
              <w:rPr>
                <w:rFonts w:ascii="Times New Roman" w:hAnsi="Times New Roman" w:eastAsia="宋体"/>
                <w:sz w:val="19"/>
              </w:rPr>
              <w:br w:type="textWrapping"/>
            </w:r>
            <w:r>
              <w:rPr>
                <w:rFonts w:ascii="Times New Roman" w:hAnsi="Times New Roman" w:eastAsia="宋体"/>
                <w:sz w:val="19"/>
              </w:rPr>
              <w:t>4.单卷标准长度20m（±2m）。</w:t>
            </w:r>
            <w:r>
              <w:rPr>
                <w:rFonts w:ascii="Times New Roman" w:hAnsi="Times New Roman" w:eastAsia="宋体"/>
                <w:sz w:val="19"/>
              </w:rPr>
              <w:br w:type="textWrapping"/>
            </w:r>
            <w:r>
              <w:rPr>
                <w:rFonts w:ascii="Times New Roman" w:hAnsi="Times New Roman" w:eastAsia="宋体"/>
                <w:sz w:val="19"/>
              </w:rPr>
              <w:t>5.耐磨性能：耐磨等级达到T级。</w:t>
            </w:r>
            <w:r>
              <w:rPr>
                <w:rFonts w:ascii="Times New Roman" w:hAnsi="Times New Roman" w:eastAsia="宋体"/>
                <w:sz w:val="19"/>
              </w:rPr>
              <w:br w:type="textWrapping"/>
            </w:r>
            <w:r>
              <w:rPr>
                <w:rFonts w:ascii="Times New Roman" w:hAnsi="Times New Roman" w:eastAsia="宋体"/>
                <w:sz w:val="19"/>
              </w:rPr>
              <w:t>6.阻燃性能：燃烧性能≥B₁级。</w:t>
            </w:r>
            <w:r>
              <w:rPr>
                <w:rFonts w:ascii="Times New Roman" w:hAnsi="Times New Roman" w:eastAsia="宋体"/>
                <w:sz w:val="19"/>
              </w:rPr>
              <w:br w:type="textWrapping"/>
            </w:r>
            <w:r>
              <w:rPr>
                <w:rFonts w:ascii="Times New Roman" w:hAnsi="Times New Roman" w:eastAsia="宋体"/>
                <w:sz w:val="19"/>
              </w:rPr>
              <w:t>7.残余凹陷：≤0.04mm。</w:t>
            </w:r>
            <w:r>
              <w:rPr>
                <w:rFonts w:ascii="Times New Roman" w:hAnsi="Times New Roman" w:eastAsia="宋体"/>
                <w:sz w:val="19"/>
              </w:rPr>
              <w:br w:type="textWrapping"/>
            </w:r>
            <w:r>
              <w:rPr>
                <w:rFonts w:ascii="Times New Roman" w:hAnsi="Times New Roman" w:eastAsia="宋体"/>
                <w:sz w:val="19"/>
              </w:rPr>
              <w:t>8.柔韧性能：20mm（±2mm）。</w:t>
            </w:r>
            <w:r>
              <w:rPr>
                <w:rFonts w:ascii="Times New Roman" w:hAnsi="Times New Roman" w:eastAsia="宋体"/>
                <w:sz w:val="19"/>
              </w:rPr>
              <w:br w:type="textWrapping"/>
            </w:r>
            <w:r>
              <w:rPr>
                <w:rFonts w:ascii="Times New Roman" w:hAnsi="Times New Roman" w:eastAsia="宋体"/>
                <w:sz w:val="19"/>
              </w:rPr>
              <w:t>9.受热卷曲度：≤8mm。</w:t>
            </w:r>
            <w:r>
              <w:rPr>
                <w:rFonts w:ascii="Times New Roman" w:hAnsi="Times New Roman" w:eastAsia="宋体"/>
                <w:sz w:val="19"/>
              </w:rPr>
              <w:br w:type="textWrapping"/>
            </w:r>
            <w:r>
              <w:rPr>
                <w:rFonts w:ascii="Times New Roman" w:hAnsi="Times New Roman" w:eastAsia="宋体"/>
                <w:sz w:val="19"/>
              </w:rPr>
              <w:t>10.尺寸稳定性：≤0.40%。</w:t>
            </w:r>
            <w:r>
              <w:rPr>
                <w:rFonts w:ascii="Times New Roman" w:hAnsi="Times New Roman" w:eastAsia="宋体"/>
                <w:sz w:val="19"/>
              </w:rPr>
              <w:br w:type="textWrapping"/>
            </w:r>
            <w:r>
              <w:rPr>
                <w:rFonts w:ascii="Times New Roman" w:hAnsi="Times New Roman" w:eastAsia="宋体"/>
                <w:sz w:val="19"/>
              </w:rPr>
              <w:t>11.TVOC释放量：28天后TVOC释放量≤20μg/m³。</w:t>
            </w:r>
            <w:r>
              <w:rPr>
                <w:rFonts w:ascii="Times New Roman" w:hAnsi="Times New Roman" w:eastAsia="宋体"/>
                <w:sz w:val="19"/>
              </w:rPr>
              <w:br w:type="textWrapping"/>
            </w:r>
            <w:r>
              <w:rPr>
                <w:rFonts w:ascii="Times New Roman" w:hAnsi="Times New Roman" w:eastAsia="宋体"/>
                <w:sz w:val="19"/>
              </w:rPr>
              <w:t>12.色牢度：≥6级。</w:t>
            </w:r>
            <w:r>
              <w:rPr>
                <w:rFonts w:ascii="Times New Roman" w:hAnsi="Times New Roman" w:eastAsia="宋体"/>
                <w:sz w:val="19"/>
              </w:rPr>
              <w:br w:type="textWrapping"/>
            </w:r>
            <w:r>
              <w:rPr>
                <w:rFonts w:ascii="Times New Roman" w:hAnsi="Times New Roman" w:eastAsia="宋体"/>
                <w:sz w:val="19"/>
              </w:rPr>
              <w:t>13.防滑性能：防滑等级不低于R9，μ≥0.3。</w:t>
            </w:r>
            <w:r>
              <w:rPr>
                <w:rFonts w:ascii="Times New Roman" w:hAnsi="Times New Roman" w:eastAsia="宋体"/>
                <w:sz w:val="19"/>
              </w:rPr>
              <w:br w:type="textWrapping"/>
            </w:r>
            <w:r>
              <w:rPr>
                <w:rFonts w:ascii="Times New Roman" w:hAnsi="Times New Roman" w:eastAsia="宋体"/>
                <w:sz w:val="19"/>
              </w:rPr>
              <w:t>14.静电负荷＜2kV。</w:t>
            </w:r>
            <w:r>
              <w:rPr>
                <w:rFonts w:ascii="Times New Roman" w:hAnsi="Times New Roman" w:eastAsia="宋体"/>
                <w:sz w:val="19"/>
              </w:rPr>
              <w:br w:type="textWrapping"/>
            </w:r>
            <w:r>
              <w:rPr>
                <w:rFonts w:ascii="Times New Roman" w:hAnsi="Times New Roman" w:eastAsia="宋体"/>
                <w:sz w:val="19"/>
              </w:rPr>
              <w:t>15.热阻值：≤0.01㎡·K/W。</w:t>
            </w:r>
            <w:r>
              <w:rPr>
                <w:rFonts w:ascii="Times New Roman" w:hAnsi="Times New Roman" w:eastAsia="宋体"/>
                <w:sz w:val="19"/>
              </w:rPr>
              <w:br w:type="textWrapping"/>
            </w:r>
            <w:r>
              <w:rPr>
                <w:rFonts w:ascii="Times New Roman" w:hAnsi="Times New Roman" w:eastAsia="宋体"/>
                <w:sz w:val="19"/>
              </w:rPr>
              <w:t>16.颜色选择：≥55种。</w:t>
            </w:r>
          </w:p>
        </w:tc>
        <w:tc>
          <w:tcPr>
            <w:tcW w:w="680" w:type="dxa"/>
            <w:vAlign w:val="center"/>
          </w:tcPr>
          <w:p w14:paraId="28E6FC6F">
            <w:pPr>
              <w:spacing w:line="240" w:lineRule="auto"/>
              <w:ind w:firstLine="0"/>
              <w:jc w:val="left"/>
            </w:pPr>
            <w:r>
              <w:rPr>
                <w:rFonts w:ascii="Times New Roman" w:hAnsi="Times New Roman" w:eastAsia="宋体"/>
                <w:sz w:val="19"/>
              </w:rPr>
              <w:t>㎡</w:t>
            </w:r>
          </w:p>
        </w:tc>
        <w:tc>
          <w:tcPr>
            <w:tcW w:w="680" w:type="dxa"/>
            <w:vAlign w:val="center"/>
          </w:tcPr>
          <w:p w14:paraId="441A18CD">
            <w:pPr>
              <w:spacing w:line="240" w:lineRule="auto"/>
              <w:ind w:firstLine="0"/>
              <w:jc w:val="left"/>
            </w:pPr>
            <w:r>
              <w:rPr>
                <w:rFonts w:ascii="Times New Roman" w:hAnsi="Times New Roman" w:eastAsia="宋体"/>
                <w:sz w:val="19"/>
              </w:rPr>
              <w:t>300</w:t>
            </w:r>
          </w:p>
        </w:tc>
        <w:tc>
          <w:tcPr>
            <w:tcW w:w="1134" w:type="dxa"/>
            <w:vAlign w:val="center"/>
          </w:tcPr>
          <w:p w14:paraId="498676B8">
            <w:pPr>
              <w:spacing w:line="240" w:lineRule="auto"/>
              <w:ind w:firstLine="0"/>
              <w:jc w:val="left"/>
            </w:pPr>
            <w:r>
              <w:rPr>
                <w:rFonts w:ascii="Times New Roman" w:hAnsi="Times New Roman" w:eastAsia="宋体"/>
                <w:sz w:val="19"/>
              </w:rPr>
              <w:t>255.00</w:t>
            </w:r>
          </w:p>
        </w:tc>
      </w:tr>
    </w:tbl>
    <w:p w14:paraId="27828B37">
      <w:pPr>
        <w:spacing w:after="0" w:line="360" w:lineRule="auto"/>
        <w:ind w:firstLine="0"/>
      </w:pPr>
      <w:r>
        <w:rPr>
          <w:rFonts w:ascii="Times New Roman" w:hAnsi="Times New Roman" w:eastAsia="宋体"/>
          <w:b w:val="0"/>
          <w:sz w:val="24"/>
        </w:rPr>
        <w:t>注：采购预算为人民币76500.00元（大写：柒万陆仟伍佰元整），超过单项限价或采购预算的报价无效。</w:t>
      </w:r>
    </w:p>
    <w:p w14:paraId="2C00272C">
      <w:pPr>
        <w:spacing w:before="120" w:after="60" w:line="360" w:lineRule="auto"/>
        <w:ind w:firstLine="0"/>
      </w:pPr>
      <w:r>
        <w:rPr>
          <w:rFonts w:ascii="Times New Roman" w:hAnsi="Times New Roman" w:eastAsia="黑体"/>
          <w:b/>
          <w:sz w:val="28"/>
        </w:rPr>
        <w:t>三、服务要求★</w:t>
      </w:r>
    </w:p>
    <w:p w14:paraId="7B12F9EF">
      <w:pPr>
        <w:spacing w:after="0" w:line="360" w:lineRule="auto"/>
        <w:ind w:firstLine="480"/>
      </w:pPr>
      <w:r>
        <w:rPr>
          <w:rFonts w:ascii="Times New Roman" w:hAnsi="Times New Roman" w:eastAsia="宋体"/>
          <w:b w:val="0"/>
          <w:sz w:val="24"/>
        </w:rPr>
        <w:t>1.原橡胶地板全部拆除，重新做自流平，因工期紧，必须采用快干自流平。</w:t>
      </w:r>
    </w:p>
    <w:p w14:paraId="70791607">
      <w:pPr>
        <w:spacing w:after="0" w:line="360" w:lineRule="auto"/>
        <w:ind w:firstLine="480"/>
      </w:pPr>
      <w:r>
        <w:rPr>
          <w:rFonts w:ascii="Times New Roman" w:hAnsi="Times New Roman" w:eastAsia="宋体"/>
          <w:b w:val="0"/>
          <w:sz w:val="24"/>
        </w:rPr>
        <w:t>2.防尘处理：</w:t>
      </w:r>
    </w:p>
    <w:p w14:paraId="339CFDB7">
      <w:pPr>
        <w:spacing w:after="0" w:line="360" w:lineRule="auto"/>
        <w:ind w:firstLine="480"/>
      </w:pPr>
      <w:r>
        <w:rPr>
          <w:rFonts w:ascii="Times New Roman" w:hAnsi="Times New Roman" w:eastAsia="宋体"/>
          <w:b w:val="0"/>
          <w:sz w:val="24"/>
        </w:rPr>
        <w:t>（1）气体吊塔、无影灯、器械柜、药品柜、书写台、观片灯、电源插座箱、气源终端箱等固定安装不能移动的设备，全部用遮蔽膜封起来，防止灰尘进入。</w:t>
      </w:r>
    </w:p>
    <w:p w14:paraId="5ABFECA7">
      <w:pPr>
        <w:spacing w:after="0" w:line="360" w:lineRule="auto"/>
        <w:ind w:firstLine="480"/>
      </w:pPr>
      <w:r>
        <w:rPr>
          <w:rFonts w:ascii="Times New Roman" w:hAnsi="Times New Roman" w:eastAsia="宋体"/>
          <w:b w:val="0"/>
          <w:sz w:val="24"/>
        </w:rPr>
        <w:t>（2）百级1间、万级5间、十万级1间的通风口、送风口、回风口、排风口需关闭后，再用遮蔽膜封堵起来，防止灰尘进入。</w:t>
      </w:r>
    </w:p>
    <w:p w14:paraId="6C725E17">
      <w:pPr>
        <w:spacing w:after="0" w:line="360" w:lineRule="auto"/>
        <w:ind w:firstLine="480"/>
      </w:pPr>
      <w:r>
        <w:rPr>
          <w:rFonts w:ascii="Times New Roman" w:hAnsi="Times New Roman" w:eastAsia="宋体"/>
          <w:b w:val="0"/>
          <w:sz w:val="24"/>
        </w:rPr>
        <w:t>（3）自流平搅拌在污物过道处理，防止大量灰尘进入手术室。</w:t>
      </w:r>
    </w:p>
    <w:p w14:paraId="0983A42D">
      <w:pPr>
        <w:spacing w:after="0" w:line="360" w:lineRule="auto"/>
        <w:ind w:firstLine="480"/>
      </w:pPr>
      <w:r>
        <w:rPr>
          <w:rFonts w:ascii="Times New Roman" w:hAnsi="Times New Roman" w:eastAsia="宋体"/>
          <w:b w:val="0"/>
          <w:sz w:val="24"/>
        </w:rPr>
        <w:t>（4）所有可移动的医疗设备（推车、手术床、C臂等仪器），需移动至其他房间或内过道，全部用遮蔽膜封起来，防止灰尘进入。</w:t>
      </w:r>
    </w:p>
    <w:p w14:paraId="14D4AB7F">
      <w:pPr>
        <w:spacing w:after="0" w:line="360" w:lineRule="auto"/>
        <w:ind w:firstLine="480"/>
      </w:pPr>
      <w:r>
        <w:rPr>
          <w:rFonts w:ascii="Times New Roman" w:hAnsi="Times New Roman" w:eastAsia="宋体"/>
          <w:b w:val="0"/>
          <w:sz w:val="24"/>
        </w:rPr>
        <w:t>3.施工前，先与手术室科室主任或护士长及医院空调设备管理负责人进行充分沟通，确认手术室通风空调分布情况，以便合理关停空调设备。</w:t>
      </w:r>
    </w:p>
    <w:p w14:paraId="641D4459">
      <w:pPr>
        <w:spacing w:after="0" w:line="360" w:lineRule="auto"/>
        <w:ind w:firstLine="480"/>
      </w:pPr>
      <w:r>
        <w:rPr>
          <w:rFonts w:ascii="Times New Roman" w:hAnsi="Times New Roman" w:eastAsia="宋体"/>
          <w:b w:val="0"/>
          <w:sz w:val="24"/>
        </w:rPr>
        <w:t>4.施工完成后，对手术室房间地面、墙面、顶面进行清洁擦洗，卫生作业完成后，打开空调，反复吹扫、循环运行，并由医院科室负责消毒，采样合格后方可投入使用。</w:t>
      </w:r>
    </w:p>
    <w:p w14:paraId="259EBAC3">
      <w:pPr>
        <w:spacing w:after="0" w:line="360" w:lineRule="auto"/>
        <w:ind w:firstLine="480"/>
      </w:pPr>
      <w:r>
        <w:rPr>
          <w:rFonts w:ascii="Times New Roman" w:hAnsi="Times New Roman" w:eastAsia="宋体"/>
          <w:b w:val="0"/>
          <w:sz w:val="24"/>
        </w:rPr>
        <w:t>5.尽量在节假日或周末施工，分2到3次施工。</w:t>
      </w:r>
    </w:p>
    <w:p w14:paraId="26DFE9E5">
      <w:pPr>
        <w:spacing w:after="0" w:line="360" w:lineRule="auto"/>
        <w:ind w:firstLine="480"/>
      </w:pPr>
      <w:r>
        <w:rPr>
          <w:rFonts w:ascii="Times New Roman" w:hAnsi="Times New Roman" w:eastAsia="宋体"/>
          <w:b w:val="0"/>
          <w:sz w:val="24"/>
        </w:rPr>
        <w:t>6.质保期2年，PVC地板质保期5年（不含基层）；不含第三方洁净度检测专业费用（如有需要）。</w:t>
      </w:r>
    </w:p>
    <w:p w14:paraId="230408AC">
      <w:pPr>
        <w:spacing w:before="120" w:after="60" w:line="360" w:lineRule="auto"/>
        <w:ind w:firstLine="0"/>
      </w:pPr>
      <w:r>
        <w:rPr>
          <w:rFonts w:ascii="Times New Roman" w:hAnsi="Times New Roman" w:eastAsia="黑体"/>
          <w:b/>
          <w:sz w:val="28"/>
        </w:rPr>
        <w:t>四、商务要求★</w:t>
      </w:r>
    </w:p>
    <w:p w14:paraId="2C6F1702">
      <w:pPr>
        <w:spacing w:after="0" w:line="360" w:lineRule="auto"/>
        <w:ind w:firstLine="480"/>
      </w:pPr>
      <w:r>
        <w:rPr>
          <w:rFonts w:ascii="Times New Roman" w:hAnsi="Times New Roman" w:eastAsia="宋体"/>
          <w:b w:val="0"/>
          <w:sz w:val="24"/>
        </w:rPr>
        <w:t>1.交货期限：合同签订之日起20日。</w:t>
      </w:r>
    </w:p>
    <w:p w14:paraId="3E72EB54">
      <w:pPr>
        <w:spacing w:after="0" w:line="360" w:lineRule="auto"/>
        <w:ind w:firstLine="480"/>
      </w:pPr>
      <w:r>
        <w:rPr>
          <w:rFonts w:ascii="Times New Roman" w:hAnsi="Times New Roman" w:eastAsia="宋体"/>
          <w:b w:val="0"/>
          <w:sz w:val="24"/>
        </w:rPr>
        <w:t>2.交货地点：采购人指定地点（产品运输、安装、调试、交付时所产生的一切费用由成交供应商自行承担）。</w:t>
      </w:r>
    </w:p>
    <w:p w14:paraId="4E5DA3C0">
      <w:pPr>
        <w:spacing w:after="0" w:line="360" w:lineRule="auto"/>
        <w:ind w:firstLine="480"/>
      </w:pPr>
      <w:r>
        <w:rPr>
          <w:rFonts w:ascii="Times New Roman" w:hAnsi="Times New Roman" w:eastAsia="宋体"/>
          <w:b w:val="0"/>
          <w:sz w:val="24"/>
        </w:rPr>
        <w:t>3.付款方式：合同签订后收到成交供应商提供的等额且有效的发票10日内，支付合同总金额的40%；最终验收合格后10日内支付合同总金额的60%。</w:t>
      </w:r>
    </w:p>
    <w:p w14:paraId="0570F292">
      <w:pPr>
        <w:spacing w:after="0" w:line="360" w:lineRule="auto"/>
        <w:ind w:firstLine="480"/>
      </w:pPr>
      <w:r>
        <w:rPr>
          <w:rFonts w:ascii="Times New Roman" w:hAnsi="Times New Roman" w:eastAsia="宋体"/>
          <w:b w:val="0"/>
          <w:sz w:val="24"/>
        </w:rPr>
        <w:t>4.合同定价方式：本项目为固定总价合同。</w:t>
      </w:r>
    </w:p>
    <w:p w14:paraId="29499C64">
      <w:pPr>
        <w:spacing w:after="0" w:line="360" w:lineRule="auto"/>
        <w:ind w:firstLine="480"/>
      </w:pPr>
      <w:r>
        <w:rPr>
          <w:rFonts w:ascii="Times New Roman" w:hAnsi="Times New Roman" w:eastAsia="宋体"/>
          <w:b w:val="0"/>
          <w:sz w:val="24"/>
        </w:rPr>
        <w:t>5.验收标准：严格按照国家有关规定、询价文件的技术要求、供应商的响应文件及承诺以及合同约定标准进行验收。</w:t>
      </w:r>
    </w:p>
    <w:p w14:paraId="56993644">
      <w:pPr>
        <w:spacing w:after="0" w:line="360" w:lineRule="auto"/>
        <w:ind w:firstLine="480"/>
      </w:pPr>
      <w:r>
        <w:rPr>
          <w:rFonts w:ascii="Times New Roman" w:hAnsi="Times New Roman" w:eastAsia="宋体"/>
          <w:b w:val="0"/>
          <w:sz w:val="24"/>
        </w:rPr>
        <w:t>6.包装方式及运输：商品包装应适应远距离运输、防潮、防震、防锈和防野蛮装卸，确保货物安全无损运抵指定地点。</w:t>
      </w:r>
    </w:p>
    <w:p w14:paraId="039BD147">
      <w:pPr>
        <w:spacing w:after="0" w:line="360" w:lineRule="auto"/>
        <w:ind w:firstLine="480"/>
      </w:pPr>
      <w:r>
        <w:rPr>
          <w:rFonts w:ascii="Times New Roman" w:hAnsi="Times New Roman" w:eastAsia="宋体"/>
          <w:b w:val="0"/>
          <w:sz w:val="24"/>
        </w:rPr>
        <w:t>7.质量保修范围和保修期：质保期2年，PVC地板质保期5年（不含基层），质保期内除自然灾害原因或人为因素导致的产品损坏或故障外，成交供应商提供各产品的维修、保养等服务（以验收合格之日起计算时间，产品超过15日不能修复的，须向采购人提供备用产品）。</w:t>
      </w:r>
    </w:p>
    <w:p w14:paraId="522C9FB0">
      <w:pPr>
        <w:spacing w:after="0" w:line="360" w:lineRule="auto"/>
        <w:ind w:firstLine="480"/>
      </w:pPr>
      <w:r>
        <w:rPr>
          <w:rFonts w:ascii="Times New Roman" w:hAnsi="Times New Roman" w:eastAsia="宋体"/>
          <w:b w:val="0"/>
          <w:sz w:val="24"/>
        </w:rPr>
        <w:t>8.违约责任与解决争议的方法：（1）双方必须遵守本项目合同并执行各项规定，保证合同正常履行，违约责任在合同中具体约定，约定的内容须符合国家相关法律法规的规定。（2）合同履行中发生的或与本项目有关的争端，双方应通过友好协商解决，经协商不能达成协议时，提交采购人所在地仲裁委员会仲裁，仲裁裁决为最终决定，对双方具有约束力；除另有裁决外，仲裁费由败诉方负担；仲裁期间，除正在进行仲裁部分外，合同其他部分继续执行。</w:t>
      </w:r>
    </w:p>
    <w:p w14:paraId="70325C5C">
      <w:pPr>
        <w:spacing w:before="120" w:after="60" w:line="360" w:lineRule="auto"/>
        <w:ind w:firstLine="0"/>
      </w:pPr>
      <w:r>
        <w:rPr>
          <w:rFonts w:ascii="Times New Roman" w:hAnsi="Times New Roman" w:eastAsia="黑体"/>
          <w:b/>
          <w:sz w:val="28"/>
        </w:rPr>
        <w:t>五、其他要求</w:t>
      </w:r>
    </w:p>
    <w:p w14:paraId="77F4063B">
      <w:pPr>
        <w:spacing w:after="0" w:line="360" w:lineRule="auto"/>
        <w:ind w:firstLine="480"/>
      </w:pPr>
      <w:r>
        <w:rPr>
          <w:rFonts w:ascii="Times New Roman" w:hAnsi="Times New Roman" w:eastAsia="宋体"/>
          <w:b w:val="0"/>
          <w:sz w:val="24"/>
        </w:rPr>
        <w:t>1.供应商应具备承担本项目的类似经验，并具有相应的佐证材料。</w:t>
      </w:r>
    </w:p>
    <w:p w14:paraId="337D8F76">
      <w:pPr>
        <w:spacing w:after="0" w:line="360" w:lineRule="auto"/>
        <w:ind w:firstLine="480"/>
      </w:pPr>
      <w:r>
        <w:rPr>
          <w:rFonts w:ascii="Times New Roman" w:hAnsi="Times New Roman" w:eastAsia="宋体"/>
          <w:b w:val="0"/>
          <w:sz w:val="24"/>
        </w:rPr>
        <w:t>2.供应商应针对本项目编制项目实施方案，实施方案包括但不限于：①项目重难点分析与总体施工部署；②拆卸和安装方案；③防尘保护专项方案；④洁净度恢复方案；⑤进度保障措施；⑥售后服务方案。</w:t>
      </w:r>
    </w:p>
    <w:p w14:paraId="11CBAF09">
      <w:pPr>
        <w:spacing w:before="240" w:after="120" w:line="360" w:lineRule="auto"/>
        <w:ind w:firstLine="0"/>
      </w:pPr>
      <w:r>
        <w:rPr>
          <w:rFonts w:ascii="Times New Roman" w:hAnsi="Times New Roman" w:eastAsia="黑体"/>
          <w:b/>
          <w:sz w:val="32"/>
        </w:rPr>
        <w:t>第四部分　评审与成交</w:t>
      </w:r>
    </w:p>
    <w:p>
      <w:pPr>
        <w:spacing w:before="120" w:after="60" w:line="360" w:lineRule="auto"/>
        <w:ind w:firstLine="0"/>
      </w:pPr>
      <w:r>
        <w:rPr>
          <w:rFonts w:ascii="Times New Roman" w:hAnsi="Times New Roman" w:eastAsia="黑体"/>
          <w:b/>
          <w:sz w:val="28"/>
        </w:rPr>
        <w:t>一、询价小组</w:t>
      </w:r>
    </w:p>
    <w:p>
      <w:pPr>
        <w:spacing w:line="360" w:lineRule="auto" w:before="0" w:after="0"/>
        <w:ind w:firstLine="480"/>
      </w:pPr>
      <w:r>
        <w:rPr>
          <w:rFonts w:ascii="Times New Roman" w:hAnsi="Times New Roman" w:eastAsia="宋体"/>
          <w:sz w:val="24"/>
        </w:rPr>
        <w:t>本项目由我院组建询价小组负责评审，询价小组由采购人代表和具备相应专业能力的人员组成，人数为3人以上单数。评审工作遵循公平、公正、择优原则，以相同的评审程序和标准对待所有供应商。</w:t>
      </w:r>
    </w:p>
    <w:p>
      <w:pPr>
        <w:spacing w:before="120" w:after="60" w:line="360" w:lineRule="auto"/>
        <w:ind w:firstLine="0"/>
      </w:pPr>
      <w:r>
        <w:rPr>
          <w:rFonts w:ascii="Times New Roman" w:hAnsi="Times New Roman" w:eastAsia="黑体"/>
          <w:b/>
          <w:sz w:val="28"/>
        </w:rPr>
        <w:t>二、评审与成交程序</w:t>
      </w:r>
    </w:p>
    <w:p>
      <w:pPr>
        <w:spacing w:line="360" w:lineRule="auto" w:before="0" w:after="0"/>
        <w:ind w:firstLine="480"/>
      </w:pPr>
      <w:r>
        <w:rPr>
          <w:rFonts w:ascii="Times New Roman" w:hAnsi="Times New Roman" w:eastAsia="宋体"/>
          <w:sz w:val="24"/>
        </w:rPr>
        <w:t>（一）资格性审查。询价小组依据本文件规定的资格条件对报价文件进行审查，确定具备报价资格的供应商名单；通过资格性审查的供应商不足3家的，终止本次采购活动。</w:t>
      </w:r>
    </w:p>
    <w:p>
      <w:pPr>
        <w:spacing w:line="360" w:lineRule="auto" w:before="0" w:after="0"/>
        <w:ind w:firstLine="480"/>
      </w:pPr>
      <w:r>
        <w:rPr>
          <w:rFonts w:ascii="Times New Roman" w:hAnsi="Times New Roman" w:eastAsia="宋体"/>
          <w:sz w:val="24"/>
        </w:rPr>
        <w:t>（二）符合性审查。询价小组对报价文件是否实质性响应询价文件的技术、服务、商务要求进行审查，未实质性响应的报价文件作无效处理。</w:t>
      </w:r>
    </w:p>
    <w:p>
      <w:pPr>
        <w:spacing w:line="360" w:lineRule="auto" w:before="0" w:after="0"/>
        <w:ind w:firstLine="480"/>
      </w:pPr>
      <w:r>
        <w:rPr>
          <w:rFonts w:ascii="Times New Roman" w:hAnsi="Times New Roman" w:eastAsia="宋体"/>
          <w:sz w:val="24"/>
        </w:rPr>
        <w:t>（三）报价文件开启。报价文件开启时间即为询价小组现场开启密封报价文件的时间，当场宣读并记录各供应商报价。</w:t>
      </w:r>
    </w:p>
    <w:p>
      <w:pPr>
        <w:spacing w:line="360" w:lineRule="auto" w:before="0" w:after="0"/>
        <w:ind w:firstLine="480"/>
      </w:pPr>
      <w:r>
        <w:rPr>
          <w:rFonts w:ascii="Times New Roman" w:hAnsi="Times New Roman" w:eastAsia="宋体"/>
          <w:sz w:val="24"/>
        </w:rPr>
        <w:t>（四）确定成交供应商。供应商应一次性报出不得更改的价格。询价小组根据符合采购需求、质量和服务相等且报价最低的原则，按报价由低到高排序推荐成交候选供应商，我院按排序确定成交供应商，并在医院官网发布成交结果公告。</w:t>
      </w:r>
    </w:p>
    <w:p>
      <w:pPr>
        <w:spacing w:line="360" w:lineRule="auto" w:before="0" w:after="0"/>
        <w:ind w:firstLine="480"/>
      </w:pPr>
      <w:r>
        <w:rPr>
          <w:rFonts w:ascii="Times New Roman" w:hAnsi="Times New Roman" w:eastAsia="宋体"/>
          <w:sz w:val="24"/>
        </w:rPr>
        <w:t>注：本项目采用询价方式采购，供应商只能一次性报价，报价一经提交不得更改；询价过程中不得对询价文件的技术、服务、商务要求进行实质性变动。</w:t>
      </w:r>
    </w:p>
    <w:p w14:paraId="015BC676">
      <w:pPr>
        <w:spacing w:before="240" w:after="120" w:line="360" w:lineRule="auto"/>
        <w:ind w:firstLine="0"/>
      </w:pPr>
      <w:r>
        <w:rPr>
          <w:rFonts w:ascii="Times New Roman" w:hAnsi="Times New Roman" w:eastAsia="黑体"/>
          <w:b/>
          <w:sz w:val="32"/>
        </w:rPr>
        <w:t>第五部分　合同主要条款</w:t>
      </w:r>
    </w:p>
    <w:p w14:paraId="78DFE58E">
      <w:pPr>
        <w:spacing w:after="0" w:line="360" w:lineRule="auto"/>
        <w:ind w:firstLine="480"/>
      </w:pPr>
      <w:r>
        <w:rPr>
          <w:rFonts w:ascii="Times New Roman" w:hAnsi="Times New Roman" w:eastAsia="宋体"/>
          <w:b w:val="0"/>
          <w:sz w:val="24"/>
        </w:rPr>
        <w:t>（成交后由甲乙双方按本询价文件、成交供应商报价文件及承诺签订正式采购合同，主要内容如下：）</w:t>
      </w:r>
    </w:p>
    <w:p w14:paraId="35C55F52">
      <w:pPr>
        <w:spacing w:before="120" w:after="60" w:line="360" w:lineRule="auto"/>
        <w:ind w:firstLine="0"/>
      </w:pPr>
      <w:r>
        <w:rPr>
          <w:rFonts w:ascii="Times New Roman" w:hAnsi="Times New Roman" w:eastAsia="黑体"/>
          <w:b/>
          <w:sz w:val="28"/>
        </w:rPr>
        <w:t>一、合同标的与合同总价</w:t>
      </w:r>
    </w:p>
    <w:p w14:paraId="21620306">
      <w:pPr>
        <w:spacing w:after="0" w:line="360" w:lineRule="auto"/>
        <w:ind w:firstLine="480"/>
      </w:pPr>
      <w:r>
        <w:rPr>
          <w:rFonts w:ascii="Times New Roman" w:hAnsi="Times New Roman" w:eastAsia="宋体"/>
          <w:b w:val="0"/>
          <w:sz w:val="24"/>
        </w:rPr>
        <w:t>成交供应商按成交结果与采购人签订合同。合同总价为人民币大写XXX元（￥XXX元），已包括货物材料、运输、安装、自流平及铺设施工、原地面拆除、清洁、调试、验收合格交付使用之前及保修期内保修服务等所有含税费用。本合同为固定总价合同，执行期间合同总价不变。</w:t>
      </w:r>
    </w:p>
    <w:p w14:paraId="1AFAD8E3">
      <w:pPr>
        <w:spacing w:before="120" w:after="60" w:line="360" w:lineRule="auto"/>
        <w:ind w:firstLine="0"/>
      </w:pPr>
      <w:r>
        <w:rPr>
          <w:rFonts w:ascii="Times New Roman" w:hAnsi="Times New Roman" w:eastAsia="黑体"/>
          <w:b/>
          <w:sz w:val="28"/>
        </w:rPr>
        <w:t>二、质量要求</w:t>
      </w:r>
    </w:p>
    <w:p w14:paraId="20447FCD">
      <w:pPr>
        <w:spacing w:after="0" w:line="360" w:lineRule="auto"/>
        <w:ind w:firstLine="480"/>
      </w:pPr>
      <w:r>
        <w:rPr>
          <w:rFonts w:ascii="Times New Roman" w:hAnsi="Times New Roman" w:eastAsia="宋体"/>
          <w:b w:val="0"/>
          <w:sz w:val="24"/>
        </w:rPr>
        <w:t>1.成交供应商须提供全新的货物，表面无划伤、无碰撞痕迹，权属清楚，不得侵害他人知识产权。</w:t>
      </w:r>
    </w:p>
    <w:p w14:paraId="4153116A">
      <w:pPr>
        <w:spacing w:after="0" w:line="360" w:lineRule="auto"/>
        <w:ind w:firstLine="480"/>
      </w:pPr>
      <w:r>
        <w:rPr>
          <w:rFonts w:ascii="Times New Roman" w:hAnsi="Times New Roman" w:eastAsia="宋体"/>
          <w:b w:val="0"/>
          <w:sz w:val="24"/>
        </w:rPr>
        <w:t>2.货物必须符合或优于国家（行业）相关标准，以及本询价文件的质量要求和技术指标与出厂标准。</w:t>
      </w:r>
    </w:p>
    <w:p w14:paraId="7C937132">
      <w:pPr>
        <w:spacing w:after="0" w:line="360" w:lineRule="auto"/>
        <w:ind w:firstLine="480"/>
      </w:pPr>
      <w:r>
        <w:rPr>
          <w:rFonts w:ascii="Times New Roman" w:hAnsi="Times New Roman" w:eastAsia="宋体"/>
          <w:b w:val="0"/>
          <w:sz w:val="24"/>
        </w:rPr>
        <w:t>3.货物制造质量出现问题的，成交供应商负责包修、包换、包退，费用由其负担。</w:t>
      </w:r>
    </w:p>
    <w:p w14:paraId="4996A0E0">
      <w:pPr>
        <w:spacing w:before="120" w:after="60" w:line="360" w:lineRule="auto"/>
        <w:ind w:firstLine="0"/>
      </w:pPr>
      <w:r>
        <w:rPr>
          <w:rFonts w:ascii="Times New Roman" w:hAnsi="Times New Roman" w:eastAsia="黑体"/>
          <w:b/>
          <w:sz w:val="28"/>
        </w:rPr>
        <w:t>三、交货及验收</w:t>
      </w:r>
    </w:p>
    <w:p w14:paraId="4C0EEDAE">
      <w:pPr>
        <w:spacing w:after="0" w:line="360" w:lineRule="auto"/>
        <w:ind w:firstLine="480"/>
      </w:pPr>
      <w:r>
        <w:rPr>
          <w:rFonts w:ascii="Times New Roman" w:hAnsi="Times New Roman" w:eastAsia="宋体"/>
          <w:b w:val="0"/>
          <w:sz w:val="24"/>
        </w:rPr>
        <w:t>1.交货期限为合同签订生效之日起20日内完成交货、安装、调试并交付使用（因采购人原因造成延迟的，时间顺延）。</w:t>
      </w:r>
    </w:p>
    <w:p w14:paraId="5EAB5199">
      <w:pPr>
        <w:spacing w:after="0" w:line="360" w:lineRule="auto"/>
        <w:ind w:firstLine="480"/>
      </w:pPr>
      <w:r>
        <w:rPr>
          <w:rFonts w:ascii="Times New Roman" w:hAnsi="Times New Roman" w:eastAsia="宋体"/>
          <w:b w:val="0"/>
          <w:sz w:val="24"/>
        </w:rPr>
        <w:t>2.验收由采购人组织，成交供应商配合。验收标准按国家有关规定、本询价文件的技术要求、成交供应商的报价文件及承诺与合同约定标准执行；验收结果不合格的，不予支付采购资金。</w:t>
      </w:r>
    </w:p>
    <w:p w14:paraId="7A7A4D2C">
      <w:pPr>
        <w:spacing w:after="0" w:line="360" w:lineRule="auto"/>
        <w:ind w:firstLine="480"/>
      </w:pPr>
      <w:r>
        <w:rPr>
          <w:rFonts w:ascii="Times New Roman" w:hAnsi="Times New Roman" w:eastAsia="宋体"/>
          <w:b w:val="0"/>
          <w:sz w:val="24"/>
        </w:rPr>
        <w:t>3.验收时如发现所交付货物有短装、次品、损坏或其他不符合约定情形，由采购人作出现场记录，由此产生的费用与时间延误由成交供应商承担，验收期限相应顺延。</w:t>
      </w:r>
    </w:p>
    <w:p w14:paraId="5F9E722C">
      <w:pPr>
        <w:spacing w:before="120" w:after="60" w:line="360" w:lineRule="auto"/>
        <w:ind w:firstLine="0"/>
      </w:pPr>
      <w:r>
        <w:rPr>
          <w:rFonts w:ascii="Times New Roman" w:hAnsi="Times New Roman" w:eastAsia="黑体"/>
          <w:b/>
          <w:sz w:val="28"/>
        </w:rPr>
        <w:t>四、付款方式</w:t>
      </w:r>
    </w:p>
    <w:p w14:paraId="1A0E736C">
      <w:pPr>
        <w:spacing w:after="0" w:line="360" w:lineRule="auto"/>
        <w:ind w:firstLine="480"/>
      </w:pPr>
      <w:r>
        <w:rPr>
          <w:rFonts w:ascii="Times New Roman" w:hAnsi="Times New Roman" w:eastAsia="宋体"/>
          <w:b w:val="0"/>
          <w:sz w:val="24"/>
        </w:rPr>
        <w:t>1.合同签订后，采购人收到成交供应商提供的等额且有效的发票10日内，支付合同总金额的40%。</w:t>
      </w:r>
    </w:p>
    <w:p w14:paraId="1AD69663">
      <w:pPr>
        <w:spacing w:after="0" w:line="360" w:lineRule="auto"/>
        <w:ind w:firstLine="480"/>
      </w:pPr>
      <w:r>
        <w:rPr>
          <w:rFonts w:ascii="Times New Roman" w:hAnsi="Times New Roman" w:eastAsia="宋体"/>
          <w:b w:val="0"/>
          <w:sz w:val="24"/>
        </w:rPr>
        <w:t>2.最终验收合格后</w:t>
      </w:r>
      <w:r>
        <w:rPr>
          <w:rFonts w:hint="eastAsia"/>
          <w:b w:val="0"/>
          <w:sz w:val="24"/>
          <w:lang w:eastAsia="zh-CN"/>
        </w:rPr>
        <w:t>，</w:t>
      </w:r>
      <w:r>
        <w:rPr>
          <w:rFonts w:ascii="Times New Roman" w:hAnsi="Times New Roman" w:eastAsia="宋体"/>
          <w:b w:val="0"/>
          <w:sz w:val="24"/>
        </w:rPr>
        <w:t>采购人收到成交供应商提供的等额且有效的发票10日内，支付合同总金额的60%。</w:t>
      </w:r>
    </w:p>
    <w:p w14:paraId="1657AE84">
      <w:pPr>
        <w:spacing w:before="120" w:after="60" w:line="360" w:lineRule="auto"/>
        <w:ind w:firstLine="0"/>
      </w:pPr>
      <w:r>
        <w:rPr>
          <w:rFonts w:ascii="Times New Roman" w:hAnsi="Times New Roman" w:eastAsia="黑体"/>
          <w:b/>
          <w:sz w:val="28"/>
        </w:rPr>
        <w:t>五、售后服务</w:t>
      </w:r>
    </w:p>
    <w:p w14:paraId="6E694BE1">
      <w:pPr>
        <w:spacing w:after="0" w:line="360" w:lineRule="auto"/>
        <w:ind w:firstLine="480"/>
      </w:pPr>
      <w:r>
        <w:rPr>
          <w:rFonts w:ascii="Times New Roman" w:hAnsi="Times New Roman" w:eastAsia="宋体"/>
          <w:b w:val="0"/>
          <w:sz w:val="24"/>
        </w:rPr>
        <w:t>质保期2年，PVC地板质保期5年（不含基层），自验收合格之日起计算。质保期内出现质量问题，成交供应商在接到通知后应及时响应，完成维修或更换并承担相应费用；产品超过15日不能修复的，须向采购人提供备用产品。</w:t>
      </w:r>
    </w:p>
    <w:p w14:paraId="2D15FE53">
      <w:pPr>
        <w:spacing w:before="120" w:after="60" w:line="360" w:lineRule="auto"/>
        <w:ind w:firstLine="0"/>
      </w:pPr>
      <w:r>
        <w:rPr>
          <w:rFonts w:ascii="Times New Roman" w:hAnsi="Times New Roman" w:eastAsia="黑体"/>
          <w:b/>
          <w:sz w:val="28"/>
        </w:rPr>
        <w:t>六、违约责任</w:t>
      </w:r>
    </w:p>
    <w:p w14:paraId="0B55FE83">
      <w:pPr>
        <w:spacing w:after="0" w:line="360" w:lineRule="auto"/>
        <w:ind w:firstLine="480"/>
      </w:pPr>
      <w:r>
        <w:rPr>
          <w:rFonts w:ascii="Times New Roman" w:hAnsi="Times New Roman" w:eastAsia="宋体"/>
          <w:b w:val="0"/>
          <w:sz w:val="24"/>
        </w:rPr>
        <w:t>双方必须遵守合同并执行各项规定，保证合同正常履行。一方违约给对方造成损失的，应依法承担赔偿责任；违约金及赔偿标准按合同约定执行，约定内容符合国家相关法律法规的规定。</w:t>
      </w:r>
    </w:p>
    <w:p w14:paraId="607A2C34">
      <w:pPr>
        <w:spacing w:before="120" w:after="60" w:line="360" w:lineRule="auto"/>
        <w:ind w:firstLine="0"/>
      </w:pPr>
      <w:r>
        <w:rPr>
          <w:rFonts w:ascii="Times New Roman" w:hAnsi="Times New Roman" w:eastAsia="黑体"/>
          <w:b/>
          <w:sz w:val="28"/>
        </w:rPr>
        <w:t>七、争议解决</w:t>
      </w:r>
    </w:p>
    <w:p w14:paraId="37075D86">
      <w:pPr>
        <w:spacing w:after="0" w:line="360" w:lineRule="auto"/>
        <w:ind w:firstLine="480"/>
      </w:pPr>
      <w:r>
        <w:rPr>
          <w:rFonts w:ascii="Times New Roman" w:hAnsi="Times New Roman" w:eastAsia="宋体"/>
          <w:b w:val="0"/>
          <w:sz w:val="24"/>
        </w:rPr>
        <w:t>合同履行中发生的或与本合同有关的争端，双方应通过友好协商解决；经协商不能达成协议的，提交采购人所在地仲裁委员会仲裁，仲裁裁决为最终决定，对双方具有约束力。</w:t>
      </w:r>
    </w:p>
    <w:p w14:paraId="45D648D6">
      <w:pPr>
        <w:spacing w:before="120" w:after="60" w:line="360" w:lineRule="auto"/>
        <w:ind w:firstLine="0"/>
      </w:pPr>
      <w:r>
        <w:rPr>
          <w:rFonts w:ascii="Times New Roman" w:hAnsi="Times New Roman" w:eastAsia="黑体"/>
          <w:b/>
          <w:sz w:val="28"/>
        </w:rPr>
        <w:t>八、其他</w:t>
      </w:r>
    </w:p>
    <w:p w14:paraId="545E482C">
      <w:pPr>
        <w:spacing w:after="0" w:line="360" w:lineRule="auto"/>
        <w:ind w:firstLine="480"/>
      </w:pPr>
      <w:r>
        <w:rPr>
          <w:rFonts w:ascii="Times New Roman" w:hAnsi="Times New Roman" w:eastAsia="宋体"/>
          <w:b w:val="0"/>
          <w:sz w:val="24"/>
        </w:rPr>
        <w:t>1.如有未尽事宜，由双方依法订立补充合同。</w:t>
      </w:r>
    </w:p>
    <w:p w14:paraId="49F7AB41">
      <w:pPr>
        <w:spacing w:after="0" w:line="360" w:lineRule="auto"/>
        <w:ind w:firstLine="480"/>
      </w:pPr>
      <w:r>
        <w:rPr>
          <w:rFonts w:ascii="Times New Roman" w:hAnsi="Times New Roman" w:eastAsia="宋体"/>
          <w:b w:val="0"/>
          <w:sz w:val="24"/>
        </w:rPr>
        <w:t>2.本合同一式两份，自双方签字并加盖单位公章之日起生效，双方各执一份。</w:t>
      </w:r>
    </w:p>
    <w:p w14:paraId="09EFA759">
      <w:pPr>
        <w:spacing w:before="240" w:after="120" w:line="360" w:lineRule="auto"/>
        <w:ind w:firstLine="0"/>
      </w:pPr>
      <w:r>
        <w:rPr>
          <w:rFonts w:ascii="Times New Roman" w:hAnsi="Times New Roman" w:eastAsia="黑体"/>
          <w:b/>
          <w:sz w:val="32"/>
        </w:rPr>
        <w:t>附：报价文件格式</w:t>
      </w:r>
    </w:p>
    <w:p w14:paraId="3437BA56">
      <w:pPr>
        <w:spacing w:before="120" w:after="60" w:line="360" w:lineRule="auto"/>
        <w:ind w:firstLine="0"/>
      </w:pPr>
      <w:r>
        <w:rPr>
          <w:rFonts w:ascii="Times New Roman" w:hAnsi="Times New Roman" w:eastAsia="黑体"/>
          <w:b/>
          <w:sz w:val="28"/>
        </w:rPr>
        <w:t>格式1　报价函</w:t>
      </w:r>
    </w:p>
    <w:p w14:paraId="1D286C04">
      <w:pPr>
        <w:spacing w:after="0" w:line="360" w:lineRule="auto"/>
        <w:ind w:firstLine="0"/>
      </w:pPr>
      <w:r>
        <w:rPr>
          <w:rFonts w:ascii="Times New Roman" w:hAnsi="Times New Roman" w:eastAsia="宋体"/>
          <w:b w:val="0"/>
          <w:sz w:val="24"/>
        </w:rPr>
        <w:t>致：荣县中医医院</w:t>
      </w:r>
    </w:p>
    <w:p w14:paraId="52021787">
      <w:pPr>
        <w:spacing w:after="0" w:line="360" w:lineRule="auto"/>
        <w:ind w:firstLine="480"/>
      </w:pPr>
      <w:r>
        <w:rPr>
          <w:rFonts w:ascii="Times New Roman" w:hAnsi="Times New Roman" w:eastAsia="宋体"/>
          <w:b w:val="0"/>
          <w:sz w:val="24"/>
        </w:rPr>
        <w:t>我方全面研究了“荣县中医医院更换手术室PVC地板胶项目”（项目编号：荣中医采〔20XX〕XX号）询价文件，决定参加贵单位组织的本项目采购活动，并郑重承诺：</w:t>
      </w:r>
    </w:p>
    <w:p w14:paraId="53659CDC">
      <w:pPr>
        <w:spacing w:after="0" w:line="360" w:lineRule="auto"/>
        <w:ind w:firstLine="480"/>
      </w:pPr>
      <w:r>
        <w:rPr>
          <w:rFonts w:ascii="Times New Roman" w:hAnsi="Times New Roman" w:eastAsia="宋体"/>
          <w:b w:val="0"/>
          <w:sz w:val="24"/>
        </w:rPr>
        <w:t>1.我方自愿按照询价文件规定的各项要求向采购人提供本项目货物及施工服务；</w:t>
      </w:r>
    </w:p>
    <w:p w14:paraId="6C36237F">
      <w:pPr>
        <w:spacing w:after="0" w:line="360" w:lineRule="auto"/>
        <w:ind w:firstLine="480"/>
      </w:pPr>
      <w:r>
        <w:rPr>
          <w:rFonts w:ascii="Times New Roman" w:hAnsi="Times New Roman" w:eastAsia="宋体"/>
          <w:b w:val="0"/>
          <w:sz w:val="24"/>
        </w:rPr>
        <w:t>2.我方报价文件有效期为递交报价文件截止之日起90天；</w:t>
      </w:r>
    </w:p>
    <w:p w14:paraId="5AC61289">
      <w:pPr>
        <w:spacing w:after="0" w:line="360" w:lineRule="auto"/>
        <w:ind w:firstLine="480"/>
      </w:pPr>
      <w:r>
        <w:rPr>
          <w:rFonts w:ascii="Times New Roman" w:hAnsi="Times New Roman" w:eastAsia="宋体"/>
          <w:b w:val="0"/>
          <w:sz w:val="24"/>
        </w:rPr>
        <w:t>3.一旦我方成交，我方将严格履行采购合同规定的责任和义务；</w:t>
      </w:r>
    </w:p>
    <w:p w14:paraId="17E39B39">
      <w:pPr>
        <w:spacing w:after="0" w:line="360" w:lineRule="auto"/>
        <w:ind w:firstLine="480"/>
      </w:pPr>
      <w:r>
        <w:rPr>
          <w:rFonts w:ascii="Times New Roman" w:hAnsi="Times New Roman" w:eastAsia="宋体"/>
          <w:b w:val="0"/>
          <w:sz w:val="24"/>
        </w:rPr>
        <w:t>4.我方保证所提供文件资料真实、准确，并对其真实性、合法性承担一切法律责任；</w:t>
      </w:r>
    </w:p>
    <w:p w14:paraId="6D33820E">
      <w:pPr>
        <w:spacing w:after="0" w:line="360" w:lineRule="auto"/>
        <w:ind w:firstLine="480"/>
      </w:pPr>
      <w:r>
        <w:rPr>
          <w:rFonts w:ascii="Times New Roman" w:hAnsi="Times New Roman" w:eastAsia="宋体"/>
          <w:b w:val="0"/>
          <w:sz w:val="24"/>
        </w:rPr>
        <w:t>5.我方完全接受询价文件规定的各项程序、评审规则及实质性要求。</w:t>
      </w:r>
    </w:p>
    <w:p>
      <w:pPr>
        <w:spacing w:line="360" w:lineRule="auto" w:before="0" w:after="0"/>
        <w:ind w:firstLine="480"/>
      </w:pPr>
      <w:r>
        <w:rPr>
          <w:rFonts w:ascii="Times New Roman" w:hAnsi="Times New Roman" w:eastAsia="宋体"/>
          <w:sz w:val="24"/>
        </w:rPr>
        <w:t>6.我方承诺本次报价为一次性报价，报价一经提交不得更改。</w:t>
      </w:r>
    </w:p>
    <w:p w14:paraId="3FDD5E6F">
      <w:pPr>
        <w:spacing w:after="0" w:line="360" w:lineRule="auto"/>
        <w:ind w:firstLine="480"/>
      </w:pPr>
      <w:r>
        <w:rPr>
          <w:rFonts w:ascii="Times New Roman" w:hAnsi="Times New Roman" w:eastAsia="宋体"/>
          <w:b w:val="0"/>
          <w:sz w:val="24"/>
        </w:rPr>
        <w:t>供应商名称（加盖公章）：XXX</w:t>
      </w:r>
    </w:p>
    <w:p w14:paraId="6C1425E7">
      <w:pPr>
        <w:spacing w:after="0" w:line="360" w:lineRule="auto"/>
        <w:ind w:firstLine="480"/>
      </w:pPr>
      <w:r>
        <w:rPr>
          <w:rFonts w:ascii="Times New Roman" w:hAnsi="Times New Roman" w:eastAsia="宋体"/>
          <w:b w:val="0"/>
          <w:sz w:val="24"/>
        </w:rPr>
        <w:t>法定代表人或授权代表（签字）：XXX</w:t>
      </w:r>
    </w:p>
    <w:p w14:paraId="57170BB8">
      <w:pPr>
        <w:spacing w:after="0" w:line="360" w:lineRule="auto"/>
        <w:ind w:firstLine="480"/>
      </w:pPr>
      <w:r>
        <w:rPr>
          <w:rFonts w:ascii="Times New Roman" w:hAnsi="Times New Roman" w:eastAsia="宋体"/>
          <w:b w:val="0"/>
          <w:sz w:val="24"/>
        </w:rPr>
        <w:t>日　　期：XXX年XX月XX日</w:t>
      </w:r>
    </w:p>
    <w:p w14:paraId="6EE7D14B">
      <w:pPr>
        <w:spacing w:before="120" w:after="60" w:line="360" w:lineRule="auto"/>
        <w:ind w:firstLine="0"/>
      </w:pPr>
      <w:r>
        <w:rPr>
          <w:rFonts w:ascii="Times New Roman" w:hAnsi="Times New Roman" w:eastAsia="黑体"/>
          <w:b/>
          <w:sz w:val="28"/>
        </w:rPr>
        <w:t>格式2　法定代表人授权委托书</w:t>
      </w:r>
    </w:p>
    <w:p w14:paraId="32E629B8">
      <w:pPr>
        <w:spacing w:after="0" w:line="360" w:lineRule="auto"/>
        <w:ind w:firstLine="0"/>
      </w:pPr>
      <w:r>
        <w:rPr>
          <w:rFonts w:ascii="Times New Roman" w:hAnsi="Times New Roman" w:eastAsia="宋体"/>
          <w:b w:val="0"/>
          <w:sz w:val="24"/>
        </w:rPr>
        <w:t>法定代表人授权委托书</w:t>
      </w:r>
    </w:p>
    <w:p w14:paraId="6DD23CF6">
      <w:pPr>
        <w:spacing w:after="0" w:line="360" w:lineRule="auto"/>
        <w:ind w:firstLine="0"/>
      </w:pPr>
      <w:r>
        <w:rPr>
          <w:rFonts w:ascii="Times New Roman" w:hAnsi="Times New Roman" w:eastAsia="宋体"/>
          <w:b w:val="0"/>
          <w:sz w:val="24"/>
        </w:rPr>
        <w:t>致：荣县中医医院</w:t>
      </w:r>
    </w:p>
    <w:p w14:paraId="09108D37">
      <w:pPr>
        <w:spacing w:after="0" w:line="360" w:lineRule="auto"/>
        <w:ind w:firstLine="480"/>
      </w:pPr>
      <w:r>
        <w:rPr>
          <w:rFonts w:ascii="Times New Roman" w:hAnsi="Times New Roman" w:eastAsia="宋体"/>
          <w:b w:val="0"/>
          <w:sz w:val="24"/>
        </w:rPr>
        <w:t>（供应商全称）法定代表人XXX授权委托XXX为我的代理人，参加贵单位组织的“荣县中医医院更换手术室PVC地板胶项目”（项目编号：荣中医采〔20XX〕XX号）的采购活动。代理人在本次采购中所签署的一切文件和处理的一切有关事宜，我公司均予以承认，所产生的法律后果均由我单位承担。</w:t>
      </w:r>
    </w:p>
    <w:p w14:paraId="12A17F41">
      <w:pPr>
        <w:spacing w:after="0" w:line="360" w:lineRule="auto"/>
        <w:ind w:firstLine="480"/>
      </w:pPr>
      <w:r>
        <w:rPr>
          <w:rFonts w:ascii="Times New Roman" w:hAnsi="Times New Roman" w:eastAsia="宋体"/>
          <w:b w:val="0"/>
          <w:sz w:val="24"/>
        </w:rPr>
        <w:t>代理人无转委托权，本授权书自签字之日起生效。</w:t>
      </w:r>
    </w:p>
    <w:p w14:paraId="239774B1">
      <w:pPr>
        <w:spacing w:after="0" w:line="360" w:lineRule="auto"/>
        <w:ind w:firstLine="480"/>
      </w:pPr>
      <w:r>
        <w:rPr>
          <w:rFonts w:ascii="Times New Roman" w:hAnsi="Times New Roman" w:eastAsia="宋体"/>
          <w:b w:val="0"/>
          <w:sz w:val="24"/>
        </w:rPr>
        <w:t>供应商名称（公章）：XXX</w:t>
      </w:r>
    </w:p>
    <w:p w14:paraId="1FDCFEED">
      <w:pPr>
        <w:spacing w:after="0" w:line="360" w:lineRule="auto"/>
        <w:ind w:firstLine="480"/>
      </w:pPr>
      <w:r>
        <w:rPr>
          <w:rFonts w:ascii="Times New Roman" w:hAnsi="Times New Roman" w:eastAsia="宋体"/>
          <w:b w:val="0"/>
          <w:sz w:val="24"/>
        </w:rPr>
        <w:t>法定代表人（签字）：XXX</w:t>
      </w:r>
    </w:p>
    <w:p w14:paraId="0D7A03CF">
      <w:pPr>
        <w:spacing w:after="0" w:line="360" w:lineRule="auto"/>
        <w:ind w:firstLine="480"/>
      </w:pPr>
      <w:r>
        <w:rPr>
          <w:rFonts w:ascii="Times New Roman" w:hAnsi="Times New Roman" w:eastAsia="宋体"/>
          <w:b w:val="0"/>
          <w:sz w:val="24"/>
        </w:rPr>
        <w:t>授权代表（签字）：XXX</w:t>
      </w:r>
    </w:p>
    <w:p w14:paraId="02298667">
      <w:pPr>
        <w:spacing w:after="0" w:line="360" w:lineRule="auto"/>
        <w:ind w:firstLine="480"/>
      </w:pPr>
      <w:r>
        <w:rPr>
          <w:rFonts w:ascii="Times New Roman" w:hAnsi="Times New Roman" w:eastAsia="宋体"/>
          <w:b w:val="0"/>
          <w:sz w:val="24"/>
        </w:rPr>
        <w:t>日　期：XXX年XX月XX日</w:t>
      </w:r>
    </w:p>
    <w:p w14:paraId="75CA3EE5">
      <w:pPr>
        <w:spacing w:after="0" w:line="360" w:lineRule="auto"/>
        <w:ind w:firstLine="480"/>
      </w:pPr>
      <w:r>
        <w:rPr>
          <w:rFonts w:ascii="Times New Roman" w:hAnsi="Times New Roman" w:eastAsia="宋体"/>
          <w:b w:val="0"/>
          <w:sz w:val="24"/>
        </w:rPr>
        <w:t>附：法定代表人和代理人身份证复印件（加盖公章）</w:t>
      </w:r>
    </w:p>
    <w:p w14:paraId="52571185">
      <w:pPr>
        <w:spacing w:before="120" w:after="60" w:line="360" w:lineRule="auto"/>
        <w:ind w:firstLine="0"/>
      </w:pPr>
      <w:r>
        <w:rPr>
          <w:rFonts w:ascii="Times New Roman" w:hAnsi="Times New Roman" w:eastAsia="黑体"/>
          <w:b/>
          <w:sz w:val="28"/>
        </w:rPr>
        <w:t>格式3　承诺函</w:t>
      </w:r>
    </w:p>
    <w:p w14:paraId="406C9A7F">
      <w:pPr>
        <w:spacing w:after="0" w:line="360" w:lineRule="auto"/>
        <w:ind w:firstLine="0"/>
      </w:pPr>
      <w:r>
        <w:rPr>
          <w:rFonts w:ascii="Times New Roman" w:hAnsi="Times New Roman" w:eastAsia="宋体"/>
          <w:b w:val="0"/>
          <w:sz w:val="24"/>
        </w:rPr>
        <w:t>承诺函</w:t>
      </w:r>
    </w:p>
    <w:p w14:paraId="6A8C6B6C">
      <w:pPr>
        <w:spacing w:after="0" w:line="360" w:lineRule="auto"/>
        <w:ind w:firstLine="0"/>
      </w:pPr>
      <w:r>
        <w:rPr>
          <w:rFonts w:ascii="Times New Roman" w:hAnsi="Times New Roman" w:eastAsia="宋体"/>
          <w:b w:val="0"/>
          <w:sz w:val="24"/>
        </w:rPr>
        <w:t>致：荣县中医医院</w:t>
      </w:r>
    </w:p>
    <w:p w14:paraId="7921DECA">
      <w:pPr>
        <w:spacing w:after="0" w:line="360" w:lineRule="auto"/>
        <w:ind w:firstLine="480"/>
      </w:pPr>
      <w:r>
        <w:rPr>
          <w:rFonts w:ascii="Times New Roman" w:hAnsi="Times New Roman" w:eastAsia="宋体"/>
          <w:b w:val="0"/>
          <w:sz w:val="24"/>
        </w:rPr>
        <w:t>我公司作为本次采购项目的报价供应商，根据询价文件要求，现郑重承诺如下：</w:t>
      </w:r>
    </w:p>
    <w:p w14:paraId="452C5F40">
      <w:pPr>
        <w:spacing w:after="0" w:line="360" w:lineRule="auto"/>
        <w:ind w:firstLine="480"/>
      </w:pPr>
      <w:r>
        <w:rPr>
          <w:rFonts w:ascii="Times New Roman" w:hAnsi="Times New Roman" w:eastAsia="宋体"/>
          <w:b w:val="0"/>
          <w:sz w:val="24"/>
        </w:rPr>
        <w:t>一、具备本项目规定的资格条件：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符合法律、行政法规规定的其他条件。</w:t>
      </w:r>
    </w:p>
    <w:p w14:paraId="4A53D47F">
      <w:pPr>
        <w:spacing w:after="0" w:line="360" w:lineRule="auto"/>
        <w:ind w:firstLine="480"/>
      </w:pPr>
      <w:r>
        <w:rPr>
          <w:rFonts w:ascii="Times New Roman" w:hAnsi="Times New Roman" w:eastAsia="宋体"/>
          <w:b w:val="0"/>
          <w:sz w:val="24"/>
        </w:rPr>
        <w:t>二、完全接受和满足本项目询价文件中规定的实质性要求。</w:t>
      </w:r>
    </w:p>
    <w:p w14:paraId="2D520460">
      <w:pPr>
        <w:spacing w:after="0" w:line="360" w:lineRule="auto"/>
        <w:ind w:firstLine="480"/>
      </w:pPr>
      <w:r>
        <w:rPr>
          <w:rFonts w:ascii="Times New Roman" w:hAnsi="Times New Roman" w:eastAsia="宋体"/>
          <w:b w:val="0"/>
          <w:sz w:val="24"/>
        </w:rPr>
        <w:t>三、响应文件中提供的任何资料和技术、服务、商务等响应承诺情况都是真实、有效的、合法的。</w:t>
      </w:r>
    </w:p>
    <w:p w14:paraId="48D70022">
      <w:pPr>
        <w:spacing w:after="0" w:line="360" w:lineRule="auto"/>
        <w:ind w:firstLine="480"/>
      </w:pPr>
      <w:r>
        <w:rPr>
          <w:rFonts w:ascii="Times New Roman" w:hAnsi="Times New Roman" w:eastAsia="宋体"/>
          <w:b w:val="0"/>
          <w:sz w:val="24"/>
        </w:rPr>
        <w:t>本公司对上述承诺内容事项的真实性负责，如经查实存在虚假，愿意接受以提供虚假材料谋取成交的相应法律责任。</w:t>
      </w:r>
    </w:p>
    <w:p w14:paraId="7773ACEE">
      <w:pPr>
        <w:spacing w:after="0" w:line="360" w:lineRule="auto"/>
        <w:ind w:firstLine="480"/>
      </w:pPr>
      <w:r>
        <w:rPr>
          <w:rFonts w:ascii="Times New Roman" w:hAnsi="Times New Roman" w:eastAsia="宋体"/>
          <w:b w:val="0"/>
          <w:sz w:val="24"/>
        </w:rPr>
        <w:t>法定代表人签字或盖章：XXX</w:t>
      </w:r>
    </w:p>
    <w:p w14:paraId="026F17A9">
      <w:pPr>
        <w:spacing w:after="0" w:line="360" w:lineRule="auto"/>
        <w:ind w:firstLine="480"/>
      </w:pPr>
      <w:r>
        <w:rPr>
          <w:rFonts w:ascii="Times New Roman" w:hAnsi="Times New Roman" w:eastAsia="宋体"/>
          <w:b w:val="0"/>
          <w:sz w:val="24"/>
        </w:rPr>
        <w:t>供应商名称（盖章）：XXX</w:t>
      </w:r>
    </w:p>
    <w:p w14:paraId="68900202">
      <w:pPr>
        <w:spacing w:after="0" w:line="360" w:lineRule="auto"/>
        <w:ind w:firstLine="480"/>
      </w:pPr>
      <w:r>
        <w:rPr>
          <w:rFonts w:ascii="Times New Roman" w:hAnsi="Times New Roman" w:eastAsia="宋体"/>
          <w:b w:val="0"/>
          <w:sz w:val="24"/>
        </w:rPr>
        <w:t>日　期：XXX年XX月XX日</w:t>
      </w:r>
    </w:p>
    <w:p w14:paraId="21D2DFA4">
      <w:pPr>
        <w:spacing w:before="120" w:after="60" w:line="360" w:lineRule="auto"/>
        <w:ind w:firstLine="0"/>
      </w:pPr>
      <w:r>
        <w:rPr>
          <w:rFonts w:ascii="Times New Roman" w:hAnsi="Times New Roman" w:eastAsia="黑体"/>
          <w:b/>
          <w:sz w:val="28"/>
        </w:rPr>
        <w:t>格式4　报价表</w:t>
      </w:r>
    </w:p>
    <w:p w14:paraId="4B890733">
      <w:pPr>
        <w:spacing w:after="0" w:line="360" w:lineRule="auto"/>
        <w:ind w:firstLine="0"/>
      </w:pPr>
      <w:r>
        <w:rPr>
          <w:rFonts w:ascii="Times New Roman" w:hAnsi="Times New Roman" w:eastAsia="宋体"/>
          <w:b w:val="0"/>
          <w:sz w:val="24"/>
        </w:rPr>
        <w:t>报价表</w:t>
      </w:r>
    </w:p>
    <w:p w14:paraId="31B8496D">
      <w:pPr>
        <w:spacing w:after="0" w:line="360" w:lineRule="auto"/>
        <w:ind w:firstLine="0"/>
      </w:pPr>
      <w:r>
        <w:rPr>
          <w:rFonts w:ascii="Times New Roman" w:hAnsi="Times New Roman" w:eastAsia="宋体"/>
          <w:b w:val="0"/>
          <w:sz w:val="24"/>
        </w:rPr>
        <w:t>项目名称：荣县中医医院更换手术室PVC地板胶项目</w:t>
      </w:r>
    </w:p>
    <w:p w14:paraId="080BB4DA">
      <w:pPr>
        <w:spacing w:after="0" w:line="360" w:lineRule="auto"/>
        <w:ind w:firstLine="0"/>
      </w:pPr>
      <w:r>
        <w:rPr>
          <w:rFonts w:ascii="Times New Roman" w:hAnsi="Times New Roman" w:eastAsia="宋体"/>
          <w:b w:val="0"/>
          <w:sz w:val="24"/>
        </w:rPr>
        <w:t>项目编号：荣中医采〔20XX〕XX号</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1474"/>
        <w:gridCol w:w="2835"/>
        <w:gridCol w:w="680"/>
        <w:gridCol w:w="680"/>
        <w:gridCol w:w="1134"/>
        <w:gridCol w:w="1134"/>
      </w:tblGrid>
      <w:tr w14:paraId="2E16D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567" w:type="dxa"/>
            <w:shd w:val="clear" w:color="auto" w:fill="F2F2F2"/>
            <w:vAlign w:val="center"/>
          </w:tcPr>
          <w:p w14:paraId="1E0C0795">
            <w:pPr>
              <w:spacing w:line="240" w:lineRule="auto"/>
              <w:ind w:firstLine="0"/>
              <w:jc w:val="center"/>
            </w:pPr>
            <w:r>
              <w:rPr>
                <w:rFonts w:ascii="Times New Roman" w:hAnsi="Times New Roman" w:eastAsia="宋体"/>
                <w:b/>
                <w:sz w:val="19"/>
              </w:rPr>
              <w:t>序号</w:t>
            </w:r>
          </w:p>
        </w:tc>
        <w:tc>
          <w:tcPr>
            <w:tcW w:w="1474" w:type="dxa"/>
            <w:shd w:val="clear" w:color="auto" w:fill="F2F2F2"/>
            <w:vAlign w:val="center"/>
          </w:tcPr>
          <w:p w14:paraId="0284D0D5">
            <w:pPr>
              <w:spacing w:line="240" w:lineRule="auto"/>
              <w:ind w:firstLine="0"/>
              <w:jc w:val="center"/>
            </w:pPr>
            <w:r>
              <w:rPr>
                <w:rFonts w:ascii="Times New Roman" w:hAnsi="Times New Roman" w:eastAsia="宋体"/>
                <w:b/>
                <w:sz w:val="19"/>
              </w:rPr>
              <w:t>产品名称</w:t>
            </w:r>
          </w:p>
        </w:tc>
        <w:tc>
          <w:tcPr>
            <w:tcW w:w="2835" w:type="dxa"/>
            <w:shd w:val="clear" w:color="auto" w:fill="F2F2F2"/>
            <w:vAlign w:val="center"/>
          </w:tcPr>
          <w:p w14:paraId="315017B5">
            <w:pPr>
              <w:spacing w:line="240" w:lineRule="auto"/>
              <w:ind w:firstLine="0"/>
              <w:jc w:val="center"/>
            </w:pPr>
            <w:r>
              <w:rPr>
                <w:rFonts w:ascii="Times New Roman" w:hAnsi="Times New Roman" w:eastAsia="宋体"/>
                <w:b/>
                <w:sz w:val="19"/>
              </w:rPr>
              <w:t>规格型号</w:t>
            </w:r>
          </w:p>
        </w:tc>
        <w:tc>
          <w:tcPr>
            <w:tcW w:w="680" w:type="dxa"/>
            <w:shd w:val="clear" w:color="auto" w:fill="F2F2F2"/>
            <w:vAlign w:val="center"/>
          </w:tcPr>
          <w:p w14:paraId="45681C82">
            <w:pPr>
              <w:spacing w:line="240" w:lineRule="auto"/>
              <w:ind w:firstLine="0"/>
              <w:jc w:val="center"/>
            </w:pPr>
            <w:r>
              <w:rPr>
                <w:rFonts w:ascii="Times New Roman" w:hAnsi="Times New Roman" w:eastAsia="宋体"/>
                <w:b/>
                <w:sz w:val="19"/>
              </w:rPr>
              <w:t>单位</w:t>
            </w:r>
          </w:p>
        </w:tc>
        <w:tc>
          <w:tcPr>
            <w:tcW w:w="680" w:type="dxa"/>
            <w:shd w:val="clear" w:color="auto" w:fill="F2F2F2"/>
            <w:vAlign w:val="center"/>
          </w:tcPr>
          <w:p w14:paraId="300336BC">
            <w:pPr>
              <w:spacing w:line="240" w:lineRule="auto"/>
              <w:ind w:firstLine="0"/>
              <w:jc w:val="center"/>
            </w:pPr>
            <w:r>
              <w:rPr>
                <w:rFonts w:ascii="Times New Roman" w:hAnsi="Times New Roman" w:eastAsia="宋体"/>
                <w:b/>
                <w:sz w:val="19"/>
              </w:rPr>
              <w:t>数量</w:t>
            </w:r>
          </w:p>
        </w:tc>
        <w:tc>
          <w:tcPr>
            <w:tcW w:w="1134" w:type="dxa"/>
            <w:shd w:val="clear" w:color="auto" w:fill="F2F2F2"/>
            <w:vAlign w:val="center"/>
          </w:tcPr>
          <w:p w14:paraId="303231EB">
            <w:pPr>
              <w:spacing w:line="240" w:lineRule="auto"/>
              <w:ind w:firstLine="0"/>
              <w:jc w:val="center"/>
            </w:pPr>
            <w:r>
              <w:rPr>
                <w:rFonts w:ascii="Times New Roman" w:hAnsi="Times New Roman" w:eastAsia="宋体"/>
                <w:b/>
                <w:sz w:val="19"/>
              </w:rPr>
              <w:t>单价（元）</w:t>
            </w:r>
          </w:p>
        </w:tc>
        <w:tc>
          <w:tcPr>
            <w:tcW w:w="1134" w:type="dxa"/>
            <w:shd w:val="clear" w:color="auto" w:fill="F2F2F2"/>
            <w:vAlign w:val="center"/>
          </w:tcPr>
          <w:p w14:paraId="0DB54119">
            <w:pPr>
              <w:spacing w:line="240" w:lineRule="auto"/>
              <w:ind w:firstLine="0"/>
              <w:jc w:val="center"/>
            </w:pPr>
            <w:r>
              <w:rPr>
                <w:rFonts w:ascii="Times New Roman" w:hAnsi="Times New Roman" w:eastAsia="宋体"/>
                <w:b/>
                <w:sz w:val="19"/>
              </w:rPr>
              <w:t>总价（元）</w:t>
            </w:r>
          </w:p>
        </w:tc>
      </w:tr>
      <w:tr w14:paraId="3ACF3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jc w:val="center"/>
        </w:trPr>
        <w:tc>
          <w:tcPr>
            <w:tcW w:w="567" w:type="dxa"/>
            <w:vAlign w:val="center"/>
          </w:tcPr>
          <w:p w14:paraId="08A2FA63">
            <w:pPr>
              <w:spacing w:line="240" w:lineRule="auto"/>
              <w:ind w:firstLine="0"/>
              <w:jc w:val="center"/>
            </w:pPr>
            <w:r>
              <w:rPr>
                <w:rFonts w:ascii="Times New Roman" w:hAnsi="Times New Roman" w:eastAsia="宋体"/>
                <w:sz w:val="19"/>
              </w:rPr>
              <w:t>1</w:t>
            </w:r>
          </w:p>
        </w:tc>
        <w:tc>
          <w:tcPr>
            <w:tcW w:w="1474" w:type="dxa"/>
            <w:vAlign w:val="center"/>
          </w:tcPr>
          <w:p w14:paraId="17E8C02E">
            <w:pPr>
              <w:spacing w:line="240" w:lineRule="auto"/>
              <w:ind w:firstLine="0"/>
              <w:jc w:val="left"/>
            </w:pPr>
            <w:r>
              <w:rPr>
                <w:rFonts w:ascii="Times New Roman" w:hAnsi="Times New Roman" w:eastAsia="宋体"/>
                <w:sz w:val="19"/>
              </w:rPr>
              <w:t>同质透心PVC地板胶</w:t>
            </w:r>
          </w:p>
        </w:tc>
        <w:tc>
          <w:tcPr>
            <w:tcW w:w="2835" w:type="dxa"/>
            <w:vAlign w:val="center"/>
          </w:tcPr>
          <w:p w14:paraId="769141E9">
            <w:pPr>
              <w:spacing w:line="240" w:lineRule="auto"/>
              <w:ind w:firstLine="0"/>
              <w:jc w:val="left"/>
            </w:pPr>
            <w:r>
              <w:rPr>
                <w:rFonts w:ascii="Times New Roman" w:hAnsi="Times New Roman" w:eastAsia="宋体"/>
                <w:sz w:val="19"/>
              </w:rPr>
              <w:t>详见本询价文件第三部分采购清单</w:t>
            </w:r>
          </w:p>
        </w:tc>
        <w:tc>
          <w:tcPr>
            <w:tcW w:w="680" w:type="dxa"/>
            <w:vAlign w:val="center"/>
          </w:tcPr>
          <w:p w14:paraId="08CEF716">
            <w:pPr>
              <w:spacing w:line="240" w:lineRule="auto"/>
              <w:ind w:firstLine="0"/>
              <w:jc w:val="left"/>
            </w:pPr>
            <w:r>
              <w:rPr>
                <w:rFonts w:ascii="Times New Roman" w:hAnsi="Times New Roman" w:eastAsia="宋体"/>
                <w:sz w:val="19"/>
              </w:rPr>
              <w:t>㎡</w:t>
            </w:r>
          </w:p>
        </w:tc>
        <w:tc>
          <w:tcPr>
            <w:tcW w:w="680" w:type="dxa"/>
            <w:vAlign w:val="center"/>
          </w:tcPr>
          <w:p w14:paraId="3D115B4A">
            <w:pPr>
              <w:spacing w:line="240" w:lineRule="auto"/>
              <w:ind w:firstLine="0"/>
              <w:jc w:val="left"/>
            </w:pPr>
            <w:r>
              <w:rPr>
                <w:rFonts w:ascii="Times New Roman" w:hAnsi="Times New Roman" w:eastAsia="宋体"/>
                <w:sz w:val="19"/>
              </w:rPr>
              <w:t>300</w:t>
            </w:r>
          </w:p>
        </w:tc>
        <w:tc>
          <w:tcPr>
            <w:tcW w:w="1134" w:type="dxa"/>
            <w:vAlign w:val="center"/>
          </w:tcPr>
          <w:p w14:paraId="7EE8D2C7">
            <w:pPr>
              <w:spacing w:line="240" w:lineRule="auto"/>
              <w:ind w:firstLine="0"/>
              <w:jc w:val="left"/>
            </w:pPr>
          </w:p>
        </w:tc>
        <w:tc>
          <w:tcPr>
            <w:tcW w:w="1134" w:type="dxa"/>
            <w:vAlign w:val="center"/>
          </w:tcPr>
          <w:p w14:paraId="11572026">
            <w:pPr>
              <w:spacing w:line="240" w:lineRule="auto"/>
              <w:ind w:firstLine="0"/>
              <w:jc w:val="left"/>
            </w:pPr>
          </w:p>
        </w:tc>
      </w:tr>
      <w:tr w14:paraId="2F3FA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vAlign w:val="center"/>
          </w:tcPr>
          <w:p w14:paraId="155A1F03">
            <w:pPr>
              <w:spacing w:line="240" w:lineRule="auto"/>
              <w:ind w:firstLine="0"/>
              <w:jc w:val="center"/>
            </w:pPr>
          </w:p>
        </w:tc>
        <w:tc>
          <w:tcPr>
            <w:tcW w:w="1474" w:type="dxa"/>
            <w:vAlign w:val="center"/>
          </w:tcPr>
          <w:p w14:paraId="6A4D9D4C">
            <w:pPr>
              <w:spacing w:line="240" w:lineRule="auto"/>
              <w:ind w:firstLine="0"/>
              <w:jc w:val="left"/>
            </w:pPr>
          </w:p>
        </w:tc>
        <w:tc>
          <w:tcPr>
            <w:tcW w:w="2835" w:type="dxa"/>
            <w:vAlign w:val="center"/>
          </w:tcPr>
          <w:p w14:paraId="6C60E3CF">
            <w:pPr>
              <w:spacing w:line="240" w:lineRule="auto"/>
              <w:ind w:firstLine="0"/>
              <w:jc w:val="left"/>
            </w:pPr>
            <w:r>
              <w:rPr>
                <w:rFonts w:ascii="Times New Roman" w:hAnsi="Times New Roman" w:eastAsia="宋体"/>
                <w:sz w:val="19"/>
              </w:rPr>
              <w:t>合计金额</w:t>
            </w:r>
          </w:p>
        </w:tc>
        <w:tc>
          <w:tcPr>
            <w:tcW w:w="680" w:type="dxa"/>
            <w:vAlign w:val="center"/>
          </w:tcPr>
          <w:p w14:paraId="3BD23FB9">
            <w:pPr>
              <w:spacing w:line="240" w:lineRule="auto"/>
              <w:ind w:firstLine="0"/>
              <w:jc w:val="left"/>
            </w:pPr>
          </w:p>
        </w:tc>
        <w:tc>
          <w:tcPr>
            <w:tcW w:w="680" w:type="dxa"/>
            <w:vAlign w:val="center"/>
          </w:tcPr>
          <w:p w14:paraId="272962FD">
            <w:pPr>
              <w:spacing w:line="240" w:lineRule="auto"/>
              <w:ind w:firstLine="0"/>
              <w:jc w:val="left"/>
            </w:pPr>
          </w:p>
        </w:tc>
        <w:tc>
          <w:tcPr>
            <w:tcW w:w="1134" w:type="dxa"/>
            <w:vAlign w:val="center"/>
          </w:tcPr>
          <w:p w14:paraId="2D956B1F">
            <w:pPr>
              <w:spacing w:line="240" w:lineRule="auto"/>
              <w:ind w:firstLine="0"/>
              <w:jc w:val="left"/>
            </w:pPr>
          </w:p>
        </w:tc>
        <w:tc>
          <w:tcPr>
            <w:tcW w:w="1134" w:type="dxa"/>
            <w:vAlign w:val="center"/>
          </w:tcPr>
          <w:p w14:paraId="476E95FD">
            <w:pPr>
              <w:spacing w:line="240" w:lineRule="auto"/>
              <w:ind w:firstLine="0"/>
              <w:jc w:val="left"/>
            </w:pPr>
          </w:p>
        </w:tc>
      </w:tr>
    </w:tbl>
    <w:p w14:paraId="7483CCE6">
      <w:pPr>
        <w:spacing w:after="0" w:line="360" w:lineRule="auto"/>
        <w:ind w:firstLine="0"/>
      </w:pPr>
      <w:r>
        <w:rPr>
          <w:rFonts w:ascii="Times New Roman" w:hAnsi="Times New Roman" w:eastAsia="宋体"/>
          <w:b w:val="0"/>
          <w:sz w:val="24"/>
        </w:rPr>
        <w:t>注：1.报价为响应本项目要求的全部工作内容的验收价格，包括完成本项目所需的一切费用；2.报价合计金额按四舍五入保留到小数点后两位；3.报价不得超过采购预算及单项限价。</w:t>
      </w:r>
    </w:p>
    <w:p>
      <w:r>
        <w:t>注：4.本报价为一次性报价，报价一经提交不得更改。</w:t>
      </w:r>
    </w:p>
    <w:p w14:paraId="213FBC69">
      <w:pPr>
        <w:spacing w:after="0" w:line="360" w:lineRule="auto"/>
        <w:ind w:firstLine="480"/>
      </w:pPr>
      <w:r>
        <w:rPr>
          <w:rFonts w:ascii="Times New Roman" w:hAnsi="Times New Roman" w:eastAsia="宋体"/>
          <w:b w:val="0"/>
          <w:sz w:val="24"/>
        </w:rPr>
        <w:t>供应商名称（加盖公章）：XXX</w:t>
      </w:r>
    </w:p>
    <w:p w14:paraId="043D837F">
      <w:pPr>
        <w:spacing w:after="0" w:line="360" w:lineRule="auto"/>
        <w:ind w:firstLine="480"/>
      </w:pPr>
      <w:r>
        <w:rPr>
          <w:rFonts w:ascii="Times New Roman" w:hAnsi="Times New Roman" w:eastAsia="宋体"/>
          <w:b w:val="0"/>
          <w:sz w:val="24"/>
        </w:rPr>
        <w:t>法定代表人或授权代表（签字或盖章）：XXX</w:t>
      </w:r>
    </w:p>
    <w:p w14:paraId="4A4C3F35">
      <w:pPr>
        <w:spacing w:after="0" w:line="360" w:lineRule="auto"/>
        <w:ind w:firstLine="480"/>
      </w:pPr>
      <w:r>
        <w:rPr>
          <w:rFonts w:ascii="Times New Roman" w:hAnsi="Times New Roman" w:eastAsia="宋体"/>
          <w:b w:val="0"/>
          <w:sz w:val="24"/>
        </w:rPr>
        <w:t>日　期：XXX年XX月XX日</w:t>
      </w:r>
    </w:p>
    <w:p w14:paraId="0DC6D39F">
      <w:pPr>
        <w:spacing w:line="360" w:lineRule="auto"/>
        <w:ind w:firstLine="0"/>
      </w:pPr>
      <w:r>
        <w:rPr>
          <w:rFonts w:ascii="Times New Roman" w:hAnsi="Times New Roman" w:eastAsia="黑体"/>
          <w:b/>
          <w:sz w:val="28"/>
        </w:rPr>
        <w:t>格式5　供应商报名登记表</w:t>
      </w:r>
    </w:p>
    <w:p w14:paraId="05E54663">
      <w:pPr>
        <w:spacing w:line="360" w:lineRule="auto"/>
        <w:ind w:firstLine="0"/>
      </w:pPr>
      <w:r>
        <w:rPr>
          <w:rFonts w:ascii="Times New Roman" w:hAnsi="Times New Roman" w:eastAsia="宋体"/>
          <w:b w:val="0"/>
          <w:sz w:val="24"/>
        </w:rPr>
        <w:t>项目编号：荣中医采〔2026〕01号</w:t>
      </w:r>
    </w:p>
    <w:p w14:paraId="2D4BB67A">
      <w:pPr>
        <w:spacing w:line="360" w:lineRule="auto"/>
        <w:ind w:firstLine="0"/>
      </w:pPr>
      <w:r>
        <w:rPr>
          <w:rFonts w:ascii="Times New Roman" w:hAnsi="Times New Roman" w:eastAsia="宋体"/>
          <w:b w:val="0"/>
          <w:sz w:val="24"/>
        </w:rPr>
        <w:t>项目名称：荣县中医医院更换手术室PVC地板胶项目</w:t>
      </w:r>
    </w:p>
    <w:p w14:paraId="765410F3">
      <w:pPr>
        <w:spacing w:line="360" w:lineRule="auto"/>
        <w:ind w:firstLine="0"/>
      </w:pP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8"/>
        <w:gridCol w:w="5953"/>
      </w:tblGrid>
      <w:tr w14:paraId="004AB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7484C11C">
            <w:pPr>
              <w:spacing w:line="240" w:lineRule="auto"/>
              <w:ind w:firstLine="0"/>
            </w:pPr>
            <w:r>
              <w:rPr>
                <w:rFonts w:ascii="Times New Roman" w:hAnsi="Times New Roman" w:eastAsia="宋体"/>
                <w:b/>
                <w:sz w:val="21"/>
              </w:rPr>
              <w:t>供应商名称（加盖公章）</w:t>
            </w:r>
          </w:p>
        </w:tc>
        <w:tc>
          <w:tcPr>
            <w:tcW w:w="5953" w:type="dxa"/>
            <w:vAlign w:val="center"/>
          </w:tcPr>
          <w:p w14:paraId="72172DC9">
            <w:pPr>
              <w:spacing w:line="240" w:lineRule="auto"/>
              <w:ind w:firstLine="0"/>
            </w:pPr>
          </w:p>
        </w:tc>
      </w:tr>
      <w:tr w14:paraId="640A0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2AB560C1">
            <w:pPr>
              <w:spacing w:line="240" w:lineRule="auto"/>
              <w:ind w:firstLine="0"/>
            </w:pPr>
            <w:r>
              <w:rPr>
                <w:rFonts w:ascii="Times New Roman" w:hAnsi="Times New Roman" w:eastAsia="宋体"/>
                <w:b/>
                <w:sz w:val="21"/>
              </w:rPr>
              <w:t>统一社会信用代码</w:t>
            </w:r>
          </w:p>
        </w:tc>
        <w:tc>
          <w:tcPr>
            <w:tcW w:w="5953" w:type="dxa"/>
            <w:vAlign w:val="center"/>
          </w:tcPr>
          <w:p w14:paraId="7C742697">
            <w:pPr>
              <w:spacing w:line="240" w:lineRule="auto"/>
              <w:ind w:firstLine="0"/>
            </w:pPr>
          </w:p>
        </w:tc>
      </w:tr>
      <w:tr w14:paraId="1130B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6100ECDB">
            <w:pPr>
              <w:spacing w:line="240" w:lineRule="auto"/>
              <w:ind w:firstLine="0"/>
            </w:pPr>
            <w:r>
              <w:rPr>
                <w:rFonts w:ascii="Times New Roman" w:hAnsi="Times New Roman" w:eastAsia="宋体"/>
                <w:b/>
                <w:sz w:val="21"/>
              </w:rPr>
              <w:t>单位地址</w:t>
            </w:r>
          </w:p>
        </w:tc>
        <w:tc>
          <w:tcPr>
            <w:tcW w:w="5953" w:type="dxa"/>
            <w:vAlign w:val="center"/>
          </w:tcPr>
          <w:p w14:paraId="27321A20">
            <w:pPr>
              <w:spacing w:line="240" w:lineRule="auto"/>
              <w:ind w:firstLine="0"/>
            </w:pPr>
          </w:p>
        </w:tc>
      </w:tr>
      <w:tr w14:paraId="761C6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271D99D6">
            <w:pPr>
              <w:spacing w:line="240" w:lineRule="auto"/>
              <w:ind w:firstLine="0"/>
            </w:pPr>
            <w:r>
              <w:rPr>
                <w:rFonts w:ascii="Times New Roman" w:hAnsi="Times New Roman" w:eastAsia="宋体"/>
                <w:b/>
                <w:sz w:val="21"/>
              </w:rPr>
              <w:t>联系人</w:t>
            </w:r>
          </w:p>
        </w:tc>
        <w:tc>
          <w:tcPr>
            <w:tcW w:w="5953" w:type="dxa"/>
            <w:vAlign w:val="center"/>
          </w:tcPr>
          <w:p w14:paraId="6EA0BF51">
            <w:pPr>
              <w:spacing w:line="240" w:lineRule="auto"/>
              <w:ind w:firstLine="0"/>
            </w:pPr>
          </w:p>
        </w:tc>
      </w:tr>
      <w:tr w14:paraId="20795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4B794192">
            <w:pPr>
              <w:spacing w:line="240" w:lineRule="auto"/>
              <w:ind w:firstLine="0"/>
            </w:pPr>
            <w:r>
              <w:rPr>
                <w:rFonts w:ascii="Times New Roman" w:hAnsi="Times New Roman" w:eastAsia="宋体"/>
                <w:b/>
                <w:sz w:val="21"/>
              </w:rPr>
              <w:t>联系电话</w:t>
            </w:r>
          </w:p>
        </w:tc>
        <w:tc>
          <w:tcPr>
            <w:tcW w:w="5953" w:type="dxa"/>
            <w:vAlign w:val="center"/>
          </w:tcPr>
          <w:p w14:paraId="7AB1C8DF">
            <w:pPr>
              <w:spacing w:line="240" w:lineRule="auto"/>
              <w:ind w:firstLine="0"/>
            </w:pPr>
          </w:p>
        </w:tc>
      </w:tr>
      <w:tr w14:paraId="3CBE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4B90A18A">
            <w:pPr>
              <w:spacing w:line="240" w:lineRule="auto"/>
              <w:ind w:firstLine="0"/>
            </w:pPr>
            <w:r>
              <w:rPr>
                <w:rFonts w:ascii="Times New Roman" w:hAnsi="Times New Roman" w:eastAsia="宋体"/>
                <w:b/>
                <w:sz w:val="21"/>
              </w:rPr>
              <w:t>电子邮箱</w:t>
            </w:r>
          </w:p>
        </w:tc>
        <w:tc>
          <w:tcPr>
            <w:tcW w:w="5953" w:type="dxa"/>
            <w:vAlign w:val="center"/>
          </w:tcPr>
          <w:p w14:paraId="213F2110">
            <w:pPr>
              <w:spacing w:line="240" w:lineRule="auto"/>
              <w:ind w:firstLine="0"/>
            </w:pPr>
          </w:p>
        </w:tc>
      </w:tr>
      <w:tr w14:paraId="79EAD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4FE6555C">
            <w:pPr>
              <w:spacing w:line="240" w:lineRule="auto"/>
              <w:ind w:firstLine="0"/>
            </w:pPr>
            <w:r>
              <w:rPr>
                <w:rFonts w:ascii="Times New Roman" w:hAnsi="Times New Roman" w:eastAsia="宋体"/>
                <w:b/>
                <w:sz w:val="21"/>
              </w:rPr>
              <w:t>报名时间</w:t>
            </w:r>
          </w:p>
        </w:tc>
        <w:tc>
          <w:tcPr>
            <w:tcW w:w="5953" w:type="dxa"/>
            <w:vAlign w:val="center"/>
          </w:tcPr>
          <w:p w14:paraId="0A186033">
            <w:pPr>
              <w:spacing w:line="240" w:lineRule="auto"/>
              <w:ind w:firstLine="0"/>
            </w:pPr>
          </w:p>
        </w:tc>
      </w:tr>
      <w:tr w14:paraId="5017D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18" w:type="dxa"/>
            <w:vAlign w:val="center"/>
          </w:tcPr>
          <w:p w14:paraId="0CF4755A">
            <w:pPr>
              <w:spacing w:line="240" w:lineRule="auto"/>
              <w:ind w:firstLine="0"/>
            </w:pPr>
            <w:r>
              <w:rPr>
                <w:rFonts w:ascii="Times New Roman" w:hAnsi="Times New Roman" w:eastAsia="宋体"/>
                <w:b/>
                <w:sz w:val="21"/>
              </w:rPr>
              <w:t>备注</w:t>
            </w:r>
          </w:p>
        </w:tc>
        <w:tc>
          <w:tcPr>
            <w:tcW w:w="5953" w:type="dxa"/>
            <w:vAlign w:val="center"/>
          </w:tcPr>
          <w:p w14:paraId="19A1B082">
            <w:pPr>
              <w:spacing w:line="240" w:lineRule="auto"/>
              <w:ind w:firstLine="0"/>
            </w:pPr>
          </w:p>
        </w:tc>
      </w:tr>
    </w:tbl>
    <w:p w14:paraId="7AEAC4F5"/>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渔阳体 W05"/>
    <w:panose1 w:val="00000000000000000000"/>
    <w:charset w:val="80"/>
    <w:family w:val="roman"/>
    <w:pitch w:val="default"/>
    <w:sig w:usb0="00000000" w:usb1="00000000" w:usb2="00000010" w:usb3="00000000" w:csb0="00020000" w:csb1="00000000"/>
  </w:font>
  <w:font w:name="仓耳渔阳体 W05">
    <w:panose1 w:val="02020400000000000000"/>
    <w:charset w:val="80"/>
    <w:family w:val="auto"/>
    <w:pitch w:val="default"/>
    <w:sig w:usb0="80000023" w:usb1="08C10458"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0501E5"/>
    <w:rsid w:val="0A7D02F2"/>
    <w:rsid w:val="0D6407E4"/>
    <w:rsid w:val="126716A1"/>
    <w:rsid w:val="22CE3A97"/>
    <w:rsid w:val="394C69E7"/>
    <w:rsid w:val="53730AD3"/>
    <w:rsid w:val="67AC2BC3"/>
    <w:rsid w:val="723F48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4287</Words>
  <Characters>4547</Characters>
  <Lines>0</Lines>
  <Paragraphs>0</Paragraphs>
  <TotalTime>12</TotalTime>
  <ScaleCrop>false</ScaleCrop>
  <LinksUpToDate>false</LinksUpToDate>
  <CharactersWithSpaces>4559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习惯</cp:lastModifiedBy>
  <dcterms:modified xsi:type="dcterms:W3CDTF">2026-10-09T09:37:17Z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eyJoZGlkIjoiMzI5NGM3Yjg2OGJlMmI5OTg3NzM2MTQ3MzFlZjRmNzIiLCJ1c2VySWQiOiIyMDE0OTU3NjMifQ==</vt:lpwstr>
  </property>
  <property fmtid="{D5CDD505-2E9C-101B-9397-08002B2CF9AE}" pid="3" name="KSOProductBuildVer">
    <vt:lpwstr>2052-12.1.0.28505</vt:lpwstr>
  </property>
  <property fmtid="{D5CDD505-2E9C-101B-9397-08002B2CF9AE}" pid="4" name="ICV">
    <vt:lpwstr>1B7FE9E3E1524C0580C4761E79DE6615_12</vt:lpwstr>
  </property>
</Properties>
</file>